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5673C2B2" w:rsidR="00580D3D" w:rsidRPr="00BA2A67" w:rsidRDefault="005B77B9" w:rsidP="00580D3D">
            <w:pPr>
              <w:jc w:val="center"/>
              <w:rPr>
                <w:rFonts w:ascii="Arial" w:hAnsi="Arial" w:cs="Arial"/>
                <w:b/>
                <w:sz w:val="22"/>
                <w:szCs w:val="22"/>
              </w:rPr>
            </w:pPr>
            <w:r w:rsidRPr="005B77B9">
              <w:rPr>
                <w:rFonts w:ascii="Arial" w:hAnsi="Arial" w:cs="Arial"/>
                <w:b/>
                <w:sz w:val="22"/>
                <w:szCs w:val="22"/>
              </w:rPr>
              <w:t>ÁCIDO CLORHÍDRICO 0,1N</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5CC3018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r w:rsidR="005B77B9" w:rsidRPr="005B77B9">
              <w:rPr>
                <w:rFonts w:ascii="Arial" w:hAnsi="Arial" w:cs="Arial"/>
              </w:rPr>
              <w:t xml:space="preserve">Ácido Clorhídrico 0,1N </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 xml:space="preserve">Dilución empleada en el Área de </w:t>
            </w:r>
            <w:proofErr w:type="spellStart"/>
            <w:r w:rsidR="00C758FC" w:rsidRPr="00BA2A67">
              <w:rPr>
                <w:rFonts w:ascii="Arial" w:hAnsi="Arial" w:cs="Arial"/>
              </w:rPr>
              <w:t>Radiofarmacia</w:t>
            </w:r>
            <w:proofErr w:type="spellEnd"/>
            <w:r w:rsidR="00C758FC" w:rsidRPr="00BA2A67">
              <w:rPr>
                <w:rFonts w:ascii="Arial" w:hAnsi="Arial" w:cs="Arial"/>
              </w:rPr>
              <w:t>,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54725C5F" w14:textId="77777777" w:rsidR="005B77B9" w:rsidRPr="005B77B9" w:rsidRDefault="005B77B9" w:rsidP="005B77B9">
            <w:pPr>
              <w:jc w:val="both"/>
              <w:rPr>
                <w:rFonts w:ascii="Arial" w:hAnsi="Arial" w:cs="Arial"/>
                <w:sz w:val="22"/>
                <w:szCs w:val="22"/>
              </w:rPr>
            </w:pPr>
            <w:r w:rsidRPr="005B77B9">
              <w:rPr>
                <w:rFonts w:ascii="Arial" w:hAnsi="Arial" w:cs="Arial"/>
                <w:sz w:val="22"/>
                <w:szCs w:val="22"/>
              </w:rPr>
              <w:t>Corrosivo para los metales. Categoría 1.</w:t>
            </w:r>
          </w:p>
          <w:p w14:paraId="21585651" w14:textId="77777777" w:rsidR="00BA2A67" w:rsidRDefault="005B77B9" w:rsidP="005B77B9">
            <w:pPr>
              <w:jc w:val="both"/>
              <w:rPr>
                <w:rFonts w:ascii="Arial" w:hAnsi="Arial" w:cs="Arial"/>
                <w:sz w:val="22"/>
                <w:szCs w:val="22"/>
              </w:rPr>
            </w:pPr>
            <w:r w:rsidRPr="005B77B9">
              <w:rPr>
                <w:rFonts w:ascii="Arial" w:hAnsi="Arial" w:cs="Arial"/>
                <w:sz w:val="22"/>
                <w:szCs w:val="22"/>
              </w:rPr>
              <w:t>Leve irritación cutánea. Categoría 3.</w:t>
            </w:r>
          </w:p>
          <w:p w14:paraId="6C79CDA9" w14:textId="5BB7482A" w:rsidR="005B77B9" w:rsidRPr="00BA2A67" w:rsidRDefault="005B77B9" w:rsidP="005B77B9">
            <w:pPr>
              <w:jc w:val="both"/>
              <w:rPr>
                <w:rFonts w:ascii="Arial" w:hAnsi="Arial" w:cs="Arial"/>
                <w:sz w:val="22"/>
                <w:szCs w:val="22"/>
              </w:rPr>
            </w:pP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77777777" w:rsidR="000242E0" w:rsidRPr="00BA2A67" w:rsidRDefault="000242E0" w:rsidP="000242E0">
            <w:pPr>
              <w:jc w:val="both"/>
              <w:rPr>
                <w:rFonts w:ascii="Arial" w:hAnsi="Arial" w:cs="Arial"/>
                <w:sz w:val="22"/>
                <w:szCs w:val="22"/>
              </w:rPr>
            </w:pPr>
          </w:p>
          <w:p w14:paraId="64A16081" w14:textId="2AC3262D" w:rsidR="000242E0" w:rsidRPr="00BA2A67" w:rsidRDefault="00C758FC" w:rsidP="000242E0">
            <w:pPr>
              <w:pStyle w:val="Prrafodelista"/>
              <w:numPr>
                <w:ilvl w:val="0"/>
                <w:numId w:val="37"/>
              </w:numPr>
              <w:contextualSpacing/>
              <w:jc w:val="both"/>
              <w:rPr>
                <w:rFonts w:ascii="Arial" w:hAnsi="Arial" w:cs="Arial"/>
              </w:rPr>
            </w:pPr>
            <w:r w:rsidRPr="00BA2A67">
              <w:rPr>
                <w:noProof/>
                <w:sz w:val="32"/>
                <w:szCs w:val="32"/>
              </w:rPr>
              <w:drawing>
                <wp:anchor distT="0" distB="0" distL="114300" distR="114300" simplePos="0" relativeHeight="251659776" behindDoc="0" locked="0" layoutInCell="1" allowOverlap="1" wp14:anchorId="6E8867E5" wp14:editId="36CFFFB7">
                  <wp:simplePos x="0" y="0"/>
                  <wp:positionH relativeFrom="column">
                    <wp:posOffset>2265680</wp:posOffset>
                  </wp:positionH>
                  <wp:positionV relativeFrom="paragraph">
                    <wp:posOffset>121285</wp:posOffset>
                  </wp:positionV>
                  <wp:extent cx="628650" cy="628650"/>
                  <wp:effectExtent l="0" t="0" r="0" b="0"/>
                  <wp:wrapNone/>
                  <wp:docPr id="7" name="Imagen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descr="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2E0" w:rsidRPr="00BA2A67">
              <w:rPr>
                <w:rFonts w:ascii="Arial" w:hAnsi="Arial" w:cs="Arial"/>
              </w:rPr>
              <w:t>Pictogramas de peligro</w:t>
            </w:r>
            <w:r w:rsidRPr="00BA2A67">
              <w:rPr>
                <w:rFonts w:ascii="Arial" w:hAnsi="Arial" w:cs="Arial"/>
              </w:rPr>
              <w:t>:</w:t>
            </w:r>
          </w:p>
          <w:p w14:paraId="1E001A78" w14:textId="1160086B" w:rsidR="000242E0" w:rsidRPr="00BA2A67" w:rsidRDefault="000242E0" w:rsidP="000242E0">
            <w:pPr>
              <w:jc w:val="both"/>
              <w:rPr>
                <w:rFonts w:ascii="Arial" w:hAnsi="Arial" w:cs="Arial"/>
                <w:sz w:val="22"/>
                <w:szCs w:val="22"/>
              </w:rPr>
            </w:pPr>
          </w:p>
          <w:p w14:paraId="1D220FEE" w14:textId="1A27E5FA" w:rsidR="00C758FC" w:rsidRPr="00BA2A67" w:rsidRDefault="00C758FC" w:rsidP="000242E0">
            <w:pPr>
              <w:jc w:val="both"/>
              <w:rPr>
                <w:rFonts w:ascii="Arial" w:hAnsi="Arial" w:cs="Arial"/>
                <w:sz w:val="22"/>
                <w:szCs w:val="22"/>
              </w:rPr>
            </w:pPr>
          </w:p>
          <w:p w14:paraId="6418A28A" w14:textId="20208364" w:rsidR="00C758FC" w:rsidRPr="00BA2A67" w:rsidRDefault="00C758FC" w:rsidP="000242E0">
            <w:pPr>
              <w:jc w:val="both"/>
              <w:rPr>
                <w:rFonts w:ascii="Arial" w:hAnsi="Arial" w:cs="Arial"/>
                <w:sz w:val="22"/>
                <w:szCs w:val="22"/>
              </w:rPr>
            </w:pPr>
          </w:p>
          <w:p w14:paraId="1A5D6574" w14:textId="77777777" w:rsidR="00C758FC" w:rsidRPr="00BA2A67" w:rsidRDefault="00C758FC" w:rsidP="000242E0">
            <w:pPr>
              <w:jc w:val="both"/>
              <w:rPr>
                <w:rFonts w:ascii="Arial" w:hAnsi="Arial" w:cs="Arial"/>
                <w:sz w:val="22"/>
                <w:szCs w:val="22"/>
              </w:rPr>
            </w:pPr>
          </w:p>
          <w:p w14:paraId="05042CC3" w14:textId="77777777" w:rsidR="000242E0" w:rsidRPr="00BA2A67" w:rsidRDefault="000242E0" w:rsidP="000242E0">
            <w:pPr>
              <w:jc w:val="both"/>
              <w:rPr>
                <w:rFonts w:ascii="Arial" w:hAnsi="Arial" w:cs="Arial"/>
                <w:sz w:val="22"/>
                <w:szCs w:val="22"/>
              </w:rPr>
            </w:pPr>
          </w:p>
          <w:p w14:paraId="4BBC2C7D" w14:textId="77DD3C4E"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xml:space="preserve">: </w:t>
            </w:r>
            <w:r w:rsidR="005B77B9">
              <w:rPr>
                <w:rFonts w:ascii="Arial" w:hAnsi="Arial" w:cs="Arial"/>
              </w:rPr>
              <w:t>ATENCIÓN</w:t>
            </w:r>
          </w:p>
          <w:p w14:paraId="456ED095" w14:textId="77777777" w:rsidR="000242E0" w:rsidRPr="00BA2A67" w:rsidRDefault="000242E0" w:rsidP="000242E0">
            <w:pPr>
              <w:jc w:val="both"/>
              <w:rPr>
                <w:rFonts w:ascii="Arial" w:hAnsi="Arial" w:cs="Arial"/>
                <w:sz w:val="22"/>
                <w:szCs w:val="22"/>
              </w:rPr>
            </w:pPr>
          </w:p>
          <w:p w14:paraId="767F466B"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Indicaciones de peligro</w:t>
            </w:r>
            <w:r w:rsidR="00C758FC" w:rsidRPr="00BA2A67">
              <w:rPr>
                <w:rFonts w:ascii="Arial" w:hAnsi="Arial" w:cs="Arial"/>
              </w:rPr>
              <w:t>:</w:t>
            </w:r>
          </w:p>
          <w:p w14:paraId="58C948B1" w14:textId="77777777" w:rsidR="005B77B9" w:rsidRDefault="00C758FC" w:rsidP="005B77B9">
            <w:pPr>
              <w:pStyle w:val="Prrafodelista"/>
              <w:contextualSpacing/>
              <w:jc w:val="both"/>
              <w:rPr>
                <w:rFonts w:ascii="Arial" w:hAnsi="Arial" w:cs="Arial"/>
              </w:rPr>
            </w:pPr>
            <w:r w:rsidRPr="00BA2A67">
              <w:rPr>
                <w:rFonts w:ascii="Arial" w:hAnsi="Arial" w:cs="Arial"/>
              </w:rPr>
              <w:t>H290. Puede ser corrosivo para los metales.</w:t>
            </w:r>
          </w:p>
          <w:p w14:paraId="0B17FB1A" w14:textId="3CF69AF3" w:rsidR="000242E0" w:rsidRDefault="005B77B9" w:rsidP="005B77B9">
            <w:pPr>
              <w:pStyle w:val="Prrafodelista"/>
              <w:contextualSpacing/>
              <w:jc w:val="both"/>
              <w:rPr>
                <w:rFonts w:ascii="Arial" w:hAnsi="Arial" w:cs="Arial"/>
              </w:rPr>
            </w:pPr>
            <w:r w:rsidRPr="005B77B9">
              <w:rPr>
                <w:rFonts w:ascii="Arial" w:hAnsi="Arial" w:cs="Arial"/>
              </w:rPr>
              <w:t>H316. Provoca una leve irritación cutánea.</w:t>
            </w:r>
          </w:p>
          <w:p w14:paraId="5BA31E4A" w14:textId="77777777" w:rsidR="005B77B9" w:rsidRPr="00BA2A67" w:rsidRDefault="005B77B9" w:rsidP="005B77B9">
            <w:pPr>
              <w:pStyle w:val="Prrafodelista"/>
              <w:contextualSpacing/>
              <w:jc w:val="both"/>
              <w:rPr>
                <w:rFonts w:ascii="Arial" w:hAnsi="Arial" w:cs="Arial"/>
              </w:rPr>
            </w:pPr>
          </w:p>
          <w:p w14:paraId="5D085705"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p>
          <w:p w14:paraId="1D00F542" w14:textId="1ED6F867" w:rsidR="005B77B9" w:rsidRPr="005B77B9" w:rsidRDefault="005B77B9" w:rsidP="005B77B9">
            <w:pPr>
              <w:pStyle w:val="Prrafodelista"/>
              <w:contextualSpacing/>
              <w:jc w:val="both"/>
              <w:rPr>
                <w:rFonts w:ascii="Arial" w:hAnsi="Arial" w:cs="Arial"/>
              </w:rPr>
            </w:pPr>
            <w:r w:rsidRPr="005B77B9">
              <w:rPr>
                <w:rFonts w:ascii="Arial" w:hAnsi="Arial" w:cs="Arial"/>
              </w:rPr>
              <w:t>P280. Llevar guantes/ prendas/ gafas</w:t>
            </w:r>
            <w:r>
              <w:rPr>
                <w:rFonts w:ascii="Arial" w:hAnsi="Arial" w:cs="Arial"/>
              </w:rPr>
              <w:t>.</w:t>
            </w:r>
          </w:p>
          <w:p w14:paraId="42C87255" w14:textId="77777777" w:rsidR="00BA2A67" w:rsidRDefault="005B77B9" w:rsidP="005B77B9">
            <w:pPr>
              <w:pStyle w:val="Prrafodelista"/>
              <w:contextualSpacing/>
              <w:jc w:val="both"/>
              <w:rPr>
                <w:rFonts w:ascii="Arial" w:hAnsi="Arial" w:cs="Arial"/>
              </w:rPr>
            </w:pPr>
            <w:r w:rsidRPr="005B77B9">
              <w:rPr>
                <w:rFonts w:ascii="Arial" w:hAnsi="Arial" w:cs="Arial"/>
              </w:rPr>
              <w:t>P406. Almacenar en un recipiente resistente a la corrosión.</w:t>
            </w:r>
          </w:p>
          <w:p w14:paraId="29FBC4A1" w14:textId="1397D4B9" w:rsidR="005B77B9" w:rsidRPr="00BA2A67" w:rsidRDefault="005B77B9" w:rsidP="005B77B9">
            <w:pPr>
              <w:pStyle w:val="Prrafodelista"/>
              <w:contextualSpacing/>
              <w:jc w:val="both"/>
              <w:rPr>
                <w:rFonts w:ascii="Arial" w:hAnsi="Arial" w:cs="Arial"/>
              </w:rPr>
            </w:pP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5B77B9" w:rsidRPr="00BA2A67" w14:paraId="79EC9804" w14:textId="77777777" w:rsidTr="000242E0">
              <w:tc>
                <w:tcPr>
                  <w:tcW w:w="2144" w:type="pct"/>
                </w:tcPr>
                <w:p w14:paraId="77DEC8BF" w14:textId="12D1A091"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Ácido clorhídrico</w:t>
                  </w:r>
                </w:p>
              </w:tc>
              <w:tc>
                <w:tcPr>
                  <w:tcW w:w="1138" w:type="pct"/>
                </w:tcPr>
                <w:p w14:paraId="38C82E57" w14:textId="7B65EDEF"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7647-01-0</w:t>
                  </w:r>
                </w:p>
              </w:tc>
              <w:tc>
                <w:tcPr>
                  <w:tcW w:w="1718" w:type="pct"/>
                </w:tcPr>
                <w:p w14:paraId="72A68942" w14:textId="2F125443"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0,1N</w:t>
                  </w:r>
                </w:p>
              </w:tc>
            </w:tr>
            <w:tr w:rsidR="005B77B9" w:rsidRPr="00BA2A67" w14:paraId="765A520C" w14:textId="77777777" w:rsidTr="000242E0">
              <w:tc>
                <w:tcPr>
                  <w:tcW w:w="2144" w:type="pct"/>
                </w:tcPr>
                <w:p w14:paraId="0490D927" w14:textId="7F90B64E"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Agua</w:t>
                  </w:r>
                </w:p>
              </w:tc>
              <w:tc>
                <w:tcPr>
                  <w:tcW w:w="1138" w:type="pct"/>
                </w:tcPr>
                <w:p w14:paraId="43E75ED8" w14:textId="656D1EEE"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7732-18-5</w:t>
                  </w:r>
                </w:p>
              </w:tc>
              <w:tc>
                <w:tcPr>
                  <w:tcW w:w="1718" w:type="pct"/>
                </w:tcPr>
                <w:p w14:paraId="1E2E6EB8" w14:textId="471C6FDD" w:rsidR="005B77B9" w:rsidRPr="005B77B9" w:rsidRDefault="005B77B9" w:rsidP="005B77B9">
                  <w:pPr>
                    <w:jc w:val="center"/>
                    <w:rPr>
                      <w:rFonts w:ascii="Arial" w:eastAsia="Calibri" w:hAnsi="Arial" w:cs="Arial"/>
                      <w:sz w:val="22"/>
                      <w:szCs w:val="22"/>
                      <w:lang w:eastAsia="en-US"/>
                    </w:rPr>
                  </w:pPr>
                  <w:r w:rsidRPr="005B77B9">
                    <w:rPr>
                      <w:rFonts w:ascii="Arial" w:eastAsia="Calibri" w:hAnsi="Arial" w:cs="Arial"/>
                      <w:sz w:val="22"/>
                      <w:szCs w:val="22"/>
                      <w:lang w:eastAsia="en-US"/>
                    </w:rPr>
                    <w:t>--</w:t>
                  </w:r>
                </w:p>
              </w:tc>
            </w:tr>
            <w:tr w:rsidR="00C758FC" w:rsidRPr="00BA2A67" w14:paraId="73B89BA7" w14:textId="77777777" w:rsidTr="000242E0">
              <w:tc>
                <w:tcPr>
                  <w:tcW w:w="2144" w:type="pct"/>
                </w:tcPr>
                <w:p w14:paraId="020A81F6" w14:textId="77777777" w:rsidR="00C758FC" w:rsidRPr="00BA2A67" w:rsidRDefault="00C758FC" w:rsidP="00C758FC">
                  <w:pPr>
                    <w:jc w:val="center"/>
                    <w:rPr>
                      <w:rFonts w:ascii="Arial" w:hAnsi="Arial" w:cs="Arial"/>
                      <w:sz w:val="22"/>
                      <w:szCs w:val="22"/>
                    </w:rPr>
                  </w:pPr>
                </w:p>
              </w:tc>
              <w:tc>
                <w:tcPr>
                  <w:tcW w:w="1138" w:type="pct"/>
                </w:tcPr>
                <w:p w14:paraId="6828678C" w14:textId="77777777" w:rsidR="00C758FC" w:rsidRPr="00BA2A67" w:rsidRDefault="00C758FC" w:rsidP="00C758FC">
                  <w:pPr>
                    <w:jc w:val="center"/>
                    <w:rPr>
                      <w:rFonts w:ascii="Arial" w:hAnsi="Arial" w:cs="Arial"/>
                      <w:sz w:val="22"/>
                      <w:szCs w:val="22"/>
                    </w:rPr>
                  </w:pPr>
                </w:p>
              </w:tc>
              <w:tc>
                <w:tcPr>
                  <w:tcW w:w="1718" w:type="pct"/>
                </w:tcPr>
                <w:p w14:paraId="71195401" w14:textId="77777777" w:rsidR="00C758FC" w:rsidRPr="00BA2A67" w:rsidRDefault="00C758FC" w:rsidP="00C758FC">
                  <w:pPr>
                    <w:jc w:val="center"/>
                    <w:rPr>
                      <w:rFonts w:ascii="Arial" w:hAnsi="Arial" w:cs="Arial"/>
                      <w:sz w:val="22"/>
                      <w:szCs w:val="22"/>
                    </w:rPr>
                  </w:pPr>
                </w:p>
              </w:tc>
            </w:tr>
            <w:tr w:rsidR="00C758FC" w:rsidRPr="00BA2A67" w14:paraId="7DAAF59B" w14:textId="77777777" w:rsidTr="000242E0">
              <w:tc>
                <w:tcPr>
                  <w:tcW w:w="2144" w:type="pct"/>
                </w:tcPr>
                <w:p w14:paraId="33A6E898" w14:textId="77777777" w:rsidR="00C758FC" w:rsidRPr="00BA2A67" w:rsidRDefault="00C758FC" w:rsidP="00C758FC">
                  <w:pPr>
                    <w:jc w:val="center"/>
                    <w:rPr>
                      <w:rFonts w:ascii="Arial" w:hAnsi="Arial" w:cs="Arial"/>
                      <w:sz w:val="22"/>
                      <w:szCs w:val="22"/>
                    </w:rPr>
                  </w:pPr>
                </w:p>
              </w:tc>
              <w:tc>
                <w:tcPr>
                  <w:tcW w:w="1138" w:type="pct"/>
                </w:tcPr>
                <w:p w14:paraId="2535D14F" w14:textId="77777777" w:rsidR="00C758FC" w:rsidRPr="00BA2A67" w:rsidRDefault="00C758FC" w:rsidP="00C758FC">
                  <w:pPr>
                    <w:jc w:val="center"/>
                    <w:rPr>
                      <w:rFonts w:ascii="Arial" w:hAnsi="Arial" w:cs="Arial"/>
                      <w:sz w:val="22"/>
                      <w:szCs w:val="22"/>
                    </w:rPr>
                  </w:pPr>
                </w:p>
              </w:tc>
              <w:tc>
                <w:tcPr>
                  <w:tcW w:w="1718" w:type="pct"/>
                </w:tcPr>
                <w:p w14:paraId="1CAB961F" w14:textId="77777777" w:rsidR="00C758FC" w:rsidRPr="00BA2A67" w:rsidRDefault="00C758FC" w:rsidP="00C758FC">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t>4.1 Descripción de los primeros auxilios:</w:t>
            </w:r>
          </w:p>
          <w:p w14:paraId="456FC182" w14:textId="2BE5C63A" w:rsidR="000242E0" w:rsidRPr="00BA2A67" w:rsidRDefault="000242E0" w:rsidP="000242E0">
            <w:pPr>
              <w:jc w:val="both"/>
              <w:rPr>
                <w:rFonts w:ascii="Arial" w:hAnsi="Arial" w:cs="Arial"/>
                <w:iCs/>
                <w:sz w:val="22"/>
                <w:szCs w:val="22"/>
              </w:rPr>
            </w:pPr>
          </w:p>
          <w:p w14:paraId="28F265BB" w14:textId="3CFF78E9" w:rsidR="00C758FC" w:rsidRPr="00BA2A67" w:rsidRDefault="00C758FC" w:rsidP="000242E0">
            <w:pPr>
              <w:jc w:val="both"/>
              <w:rPr>
                <w:rFonts w:ascii="Arial" w:hAnsi="Arial" w:cs="Arial"/>
                <w:iCs/>
                <w:sz w:val="22"/>
                <w:szCs w:val="22"/>
              </w:rPr>
            </w:pPr>
            <w:r w:rsidRPr="00BA2A67">
              <w:rPr>
                <w:rFonts w:ascii="Arial" w:hAnsi="Arial" w:cs="Arial"/>
                <w:iCs/>
                <w:sz w:val="22"/>
                <w:szCs w:val="22"/>
              </w:rPr>
              <w:t>Recomendaciones generales: La persona que atienda la emergencia necesita protegerse a sí misma.</w:t>
            </w:r>
          </w:p>
          <w:p w14:paraId="7BE69CCD" w14:textId="77777777" w:rsidR="00C758FC" w:rsidRPr="00BA2A67" w:rsidRDefault="00C758FC" w:rsidP="000242E0">
            <w:pPr>
              <w:jc w:val="both"/>
              <w:rPr>
                <w:rFonts w:ascii="Arial" w:hAnsi="Arial" w:cs="Arial"/>
                <w:iCs/>
                <w:sz w:val="22"/>
                <w:szCs w:val="22"/>
              </w:rPr>
            </w:pPr>
          </w:p>
          <w:p w14:paraId="6B5F8000" w14:textId="6765D604"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inhalación</w:t>
            </w:r>
            <w:r w:rsidR="00C758FC" w:rsidRPr="00BA2A67">
              <w:rPr>
                <w:rFonts w:ascii="Arial" w:hAnsi="Arial" w:cs="Arial"/>
              </w:rPr>
              <w:t xml:space="preserve">: </w:t>
            </w:r>
            <w:r w:rsidR="005B77B9" w:rsidRPr="005B77B9">
              <w:rPr>
                <w:rFonts w:ascii="Arial" w:hAnsi="Arial" w:cs="Arial"/>
              </w:rPr>
              <w:t>Tomar aire fresco. Llamar a soporte médico.</w:t>
            </w:r>
          </w:p>
          <w:p w14:paraId="49BE6FCB" w14:textId="77777777" w:rsidR="000242E0" w:rsidRPr="00BA2A67" w:rsidRDefault="000242E0" w:rsidP="000242E0">
            <w:pPr>
              <w:jc w:val="both"/>
              <w:rPr>
                <w:rFonts w:ascii="Arial" w:hAnsi="Arial" w:cs="Arial"/>
                <w:sz w:val="22"/>
                <w:szCs w:val="22"/>
              </w:rPr>
            </w:pPr>
          </w:p>
          <w:p w14:paraId="29D398E3" w14:textId="247CBE9A"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ingestión</w:t>
            </w:r>
            <w:r w:rsidR="00C758FC" w:rsidRPr="00BA2A67">
              <w:rPr>
                <w:rFonts w:ascii="Arial" w:hAnsi="Arial" w:cs="Arial"/>
              </w:rPr>
              <w:t xml:space="preserve">: </w:t>
            </w:r>
            <w:r w:rsidR="005B77B9" w:rsidRPr="005B77B9">
              <w:rPr>
                <w:rFonts w:ascii="Arial" w:hAnsi="Arial" w:cs="Arial"/>
              </w:rPr>
              <w:t>Hacer beber agua (máximo 2 vasos). En caso de malestar, consultar al médico.</w:t>
            </w:r>
          </w:p>
          <w:p w14:paraId="359D03A6" w14:textId="77777777" w:rsidR="000242E0" w:rsidRPr="00BA2A67" w:rsidRDefault="000242E0" w:rsidP="000242E0">
            <w:pPr>
              <w:jc w:val="both"/>
              <w:rPr>
                <w:rFonts w:ascii="Arial" w:hAnsi="Arial" w:cs="Arial"/>
                <w:sz w:val="22"/>
                <w:szCs w:val="22"/>
              </w:rPr>
            </w:pPr>
          </w:p>
          <w:p w14:paraId="63A1C035" w14:textId="7EA12E9E"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931FE0" w:rsidRPr="00931FE0">
              <w:rPr>
                <w:rFonts w:ascii="Arial" w:hAnsi="Arial" w:cs="Arial"/>
              </w:rPr>
              <w:t>Quitar inmediatamente todas las prendas contaminadas. Aclarar la piel con agua/duchar.</w:t>
            </w:r>
          </w:p>
          <w:p w14:paraId="4F57A757" w14:textId="77777777" w:rsidR="000242E0" w:rsidRPr="00BA2A67" w:rsidRDefault="000242E0" w:rsidP="000242E0">
            <w:pPr>
              <w:jc w:val="both"/>
              <w:rPr>
                <w:rFonts w:ascii="Arial" w:hAnsi="Arial" w:cs="Arial"/>
                <w:sz w:val="22"/>
                <w:szCs w:val="22"/>
              </w:rPr>
            </w:pPr>
          </w:p>
          <w:p w14:paraId="70BB98A2" w14:textId="5BF616E8"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xml:space="preserve">: </w:t>
            </w:r>
            <w:r w:rsidR="00931FE0" w:rsidRPr="00931FE0">
              <w:rPr>
                <w:rFonts w:ascii="Arial" w:hAnsi="Arial" w:cs="Arial"/>
              </w:rPr>
              <w:t>Aclarar con abundante agua, manteniendo abiertos los párpados. Si es necesario, llamar al oftalmólogo.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t>4.2 Principales síntomas y efectos agudos y retardados:</w:t>
            </w:r>
          </w:p>
          <w:p w14:paraId="3902B5BC" w14:textId="4907E40A" w:rsidR="000242E0" w:rsidRPr="00BA2A67" w:rsidRDefault="00931FE0" w:rsidP="000242E0">
            <w:pPr>
              <w:jc w:val="both"/>
              <w:rPr>
                <w:rFonts w:ascii="Arial" w:hAnsi="Arial" w:cs="Arial"/>
                <w:sz w:val="22"/>
                <w:szCs w:val="22"/>
              </w:rPr>
            </w:pPr>
            <w:r w:rsidRPr="00931FE0">
              <w:rPr>
                <w:rFonts w:ascii="Arial" w:hAnsi="Arial" w:cs="Arial"/>
                <w:sz w:val="22"/>
                <w:szCs w:val="22"/>
              </w:rPr>
              <w:t>Efectos irritantes.</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0D007A55" w:rsidR="000242E0" w:rsidRPr="00BA2A67" w:rsidRDefault="00931FE0" w:rsidP="000242E0">
            <w:pPr>
              <w:jc w:val="both"/>
              <w:rPr>
                <w:rFonts w:ascii="Arial" w:hAnsi="Arial" w:cs="Arial"/>
                <w:sz w:val="22"/>
                <w:szCs w:val="22"/>
              </w:rPr>
            </w:pPr>
            <w:r w:rsidRPr="00931FE0">
              <w:rPr>
                <w:rFonts w:ascii="Arial" w:hAnsi="Arial" w:cs="Arial"/>
                <w:sz w:val="22"/>
                <w:szCs w:val="22"/>
              </w:rPr>
              <w:t>Agua, Dióxido de carbono (CO2), Espuma y Polvo químico seco</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5BE44D54" w14:textId="77777777" w:rsidR="000242E0" w:rsidRDefault="00C758FC" w:rsidP="00C758FC">
            <w:pPr>
              <w:jc w:val="both"/>
              <w:rPr>
                <w:rFonts w:ascii="Arial" w:hAnsi="Arial" w:cs="Arial"/>
                <w:sz w:val="22"/>
                <w:szCs w:val="22"/>
              </w:rPr>
            </w:pPr>
            <w:r w:rsidRPr="00BA2A67">
              <w:rPr>
                <w:rFonts w:ascii="Arial" w:hAnsi="Arial" w:cs="Arial"/>
                <w:sz w:val="22"/>
                <w:szCs w:val="22"/>
              </w:rPr>
              <w:t>No combustible.</w:t>
            </w:r>
          </w:p>
          <w:p w14:paraId="07C3E7AC" w14:textId="09FD9A91" w:rsidR="00931FE0" w:rsidRPr="00BA2A67" w:rsidRDefault="00931FE0" w:rsidP="00C758FC">
            <w:pPr>
              <w:jc w:val="both"/>
              <w:rPr>
                <w:rFonts w:ascii="Arial" w:hAnsi="Arial" w:cs="Arial"/>
                <w:sz w:val="22"/>
                <w:szCs w:val="22"/>
              </w:rPr>
            </w:pPr>
            <w:r w:rsidRPr="00931FE0">
              <w:rPr>
                <w:rFonts w:ascii="Arial" w:hAnsi="Arial" w:cs="Arial"/>
                <w:sz w:val="22"/>
                <w:szCs w:val="22"/>
              </w:rPr>
              <w:t>Posibilidad de formación de vapores peligrosos por incendio en el entorno.</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5.3 Medidas especiales que deben tomar los equipos de lucha contra incendios:</w:t>
            </w:r>
          </w:p>
          <w:p w14:paraId="58510E46" w14:textId="5C19458E" w:rsidR="000242E0" w:rsidRPr="00BA2A67" w:rsidRDefault="00931FE0" w:rsidP="00C758FC">
            <w:pPr>
              <w:jc w:val="both"/>
              <w:rPr>
                <w:rFonts w:ascii="Arial" w:hAnsi="Arial" w:cs="Arial"/>
                <w:sz w:val="22"/>
                <w:szCs w:val="22"/>
              </w:rPr>
            </w:pPr>
            <w:r w:rsidRPr="00931FE0">
              <w:rPr>
                <w:rFonts w:ascii="Arial" w:hAnsi="Arial" w:cs="Arial"/>
                <w:sz w:val="22"/>
                <w:szCs w:val="22"/>
              </w:rPr>
              <w:t>En caso de fuego, protéjase con un equipo respiratorio autónomo.</w:t>
            </w:r>
          </w:p>
        </w:tc>
      </w:tr>
    </w:tbl>
    <w:p w14:paraId="0B55F7A8"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6.1 Precauciones personales, equipo de protección y procedimientos de emergencia:  </w:t>
            </w:r>
          </w:p>
          <w:p w14:paraId="3C6CEC54" w14:textId="29FEA0C0" w:rsidR="000242E0" w:rsidRPr="00BA2A67" w:rsidRDefault="00931FE0" w:rsidP="000242E0">
            <w:pPr>
              <w:jc w:val="both"/>
              <w:rPr>
                <w:rFonts w:ascii="Arial" w:hAnsi="Arial" w:cs="Arial"/>
                <w:sz w:val="22"/>
                <w:szCs w:val="22"/>
              </w:rPr>
            </w:pPr>
            <w:r w:rsidRPr="00931FE0">
              <w:rPr>
                <w:rFonts w:ascii="Arial" w:hAnsi="Arial" w:cs="Arial"/>
                <w:sz w:val="22"/>
                <w:szCs w:val="22"/>
              </w:rPr>
              <w:t>No respirar los vapores, aerosoles. Evitar el contacto con la sustancia. Asegúrese una ventilación apropiada. Evacúe el área de peligro.</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6.2 Precauciones relativas al medio ambiente:</w:t>
            </w:r>
          </w:p>
          <w:p w14:paraId="0B583B93" w14:textId="01915F57" w:rsidR="000242E0" w:rsidRPr="00BA2A67" w:rsidRDefault="00931FE0" w:rsidP="000242E0">
            <w:pPr>
              <w:jc w:val="both"/>
              <w:rPr>
                <w:rFonts w:ascii="Arial" w:hAnsi="Arial" w:cs="Arial"/>
                <w:sz w:val="22"/>
                <w:szCs w:val="22"/>
              </w:rPr>
            </w:pPr>
            <w:r w:rsidRPr="00931FE0">
              <w:rPr>
                <w:rFonts w:ascii="Arial" w:hAnsi="Arial" w:cs="Arial"/>
                <w:sz w:val="22"/>
                <w:szCs w:val="22"/>
              </w:rPr>
              <w:t>No son necesarias medidas especiales.</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6.3 Métodos y material para la contención y limpieza de vertidos: </w:t>
            </w:r>
          </w:p>
          <w:p w14:paraId="70EB93BA" w14:textId="29FC88CA" w:rsidR="000242E0" w:rsidRPr="00BA2A67" w:rsidRDefault="00931FE0" w:rsidP="000242E0">
            <w:pPr>
              <w:jc w:val="both"/>
              <w:rPr>
                <w:rFonts w:ascii="Arial" w:hAnsi="Arial" w:cs="Arial"/>
                <w:sz w:val="22"/>
                <w:szCs w:val="22"/>
              </w:rPr>
            </w:pPr>
            <w:r w:rsidRPr="00931FE0">
              <w:rPr>
                <w:rFonts w:ascii="Arial" w:hAnsi="Arial" w:cs="Arial"/>
                <w:sz w:val="22"/>
                <w:szCs w:val="22"/>
              </w:rPr>
              <w:t>Recoger con materiales absorbentes de líquidos. Proceder a la eliminación de los residuos. Aclarar.</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7.1 Precauciones que se deben tomar para garantizar una manipulación segura: </w:t>
            </w:r>
          </w:p>
          <w:p w14:paraId="6EDC9156" w14:textId="1828611F" w:rsidR="000242E0" w:rsidRPr="00BA2A67" w:rsidRDefault="00931FE0" w:rsidP="000242E0">
            <w:pPr>
              <w:jc w:val="both"/>
              <w:rPr>
                <w:rFonts w:ascii="Arial" w:hAnsi="Arial" w:cs="Arial"/>
                <w:sz w:val="22"/>
                <w:szCs w:val="22"/>
              </w:rPr>
            </w:pPr>
            <w:r w:rsidRPr="00931FE0">
              <w:rPr>
                <w:rFonts w:ascii="Arial" w:hAnsi="Arial" w:cs="Arial"/>
                <w:sz w:val="22"/>
                <w:szCs w:val="22"/>
              </w:rPr>
              <w:t>Observar las indicaciones de la etiqueta. En caso de contaminación de la ropa sustituirla inmediatamente. Es recomendable una protección preventiva de la piel. Lavar las manos al término del trabajo.</w:t>
            </w:r>
          </w:p>
        </w:tc>
      </w:tr>
      <w:tr w:rsidR="000242E0" w:rsidRPr="00BA2A67" w14:paraId="181DBBBF" w14:textId="77777777" w:rsidTr="0079147C">
        <w:tc>
          <w:tcPr>
            <w:tcW w:w="10060" w:type="dxa"/>
          </w:tcPr>
          <w:p w14:paraId="59AC370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7.2 Condiciones de almacenamiento seguro: </w:t>
            </w:r>
          </w:p>
          <w:p w14:paraId="1AA654B0" w14:textId="77777777" w:rsidR="00931FE0" w:rsidRPr="00931FE0" w:rsidRDefault="00931FE0" w:rsidP="00931FE0">
            <w:pPr>
              <w:jc w:val="both"/>
              <w:rPr>
                <w:rFonts w:ascii="Arial" w:hAnsi="Arial" w:cs="Arial"/>
                <w:sz w:val="22"/>
                <w:szCs w:val="22"/>
              </w:rPr>
            </w:pPr>
            <w:r w:rsidRPr="00931FE0">
              <w:rPr>
                <w:rFonts w:ascii="Arial" w:hAnsi="Arial" w:cs="Arial"/>
                <w:sz w:val="22"/>
                <w:szCs w:val="22"/>
              </w:rPr>
              <w:lastRenderedPageBreak/>
              <w:t>No almacenar en recipientes metálicos.</w:t>
            </w:r>
          </w:p>
          <w:p w14:paraId="3EC7F563" w14:textId="7A0BA2A6" w:rsidR="000242E0" w:rsidRPr="00BA2A67" w:rsidRDefault="00931FE0" w:rsidP="00931FE0">
            <w:pPr>
              <w:jc w:val="both"/>
              <w:rPr>
                <w:rFonts w:ascii="Arial" w:hAnsi="Arial" w:cs="Arial"/>
                <w:sz w:val="22"/>
                <w:szCs w:val="22"/>
              </w:rPr>
            </w:pPr>
            <w:r w:rsidRPr="00931FE0">
              <w:rPr>
                <w:rFonts w:ascii="Arial" w:hAnsi="Arial" w:cs="Arial"/>
                <w:sz w:val="22"/>
                <w:szCs w:val="22"/>
              </w:rPr>
              <w:t>Mantener envases de preparación bien cerrados, protegidos de la luz y en un lugar ventilado.</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2E89D96B" w:rsidR="000242E0" w:rsidRPr="00BA2A67" w:rsidRDefault="00931FE0" w:rsidP="000242E0">
            <w:pPr>
              <w:jc w:val="both"/>
              <w:rPr>
                <w:rFonts w:ascii="Arial" w:hAnsi="Arial" w:cs="Arial"/>
                <w:bCs/>
                <w:sz w:val="22"/>
                <w:szCs w:val="22"/>
              </w:rPr>
            </w:pPr>
            <w:r w:rsidRPr="00931FE0">
              <w:rPr>
                <w:rFonts w:ascii="Arial" w:hAnsi="Arial" w:cs="Arial"/>
                <w:bCs/>
                <w:sz w:val="22"/>
                <w:szCs w:val="22"/>
              </w:rPr>
              <w:t>No contiene sustancias con valores límites de exposición laboral.</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t>8.2 Controles de exposición:</w:t>
            </w:r>
          </w:p>
          <w:p w14:paraId="2BB2DBBA" w14:textId="77777777" w:rsidR="00730313" w:rsidRPr="00BA2A67" w:rsidRDefault="00730313" w:rsidP="000242E0">
            <w:pPr>
              <w:jc w:val="both"/>
              <w:rPr>
                <w:rFonts w:ascii="Arial" w:hAnsi="Arial" w:cs="Arial"/>
                <w:iCs/>
                <w:sz w:val="22"/>
                <w:szCs w:val="22"/>
              </w:rPr>
            </w:pPr>
          </w:p>
          <w:p w14:paraId="747DD476" w14:textId="079E3366"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ingenierí</w:t>
            </w:r>
            <w:r w:rsidR="00C758FC" w:rsidRPr="00BA2A67">
              <w:rPr>
                <w:rFonts w:ascii="Arial" w:hAnsi="Arial" w:cs="Arial"/>
                <w:iCs/>
              </w:rPr>
              <w:t>a</w:t>
            </w:r>
          </w:p>
          <w:p w14:paraId="5B2672E5" w14:textId="20FE101D" w:rsidR="00C758FC" w:rsidRPr="00BA2A67" w:rsidRDefault="00C758FC" w:rsidP="00C758FC">
            <w:pPr>
              <w:pStyle w:val="Prrafodelista"/>
              <w:contextualSpacing/>
              <w:jc w:val="both"/>
              <w:rPr>
                <w:rFonts w:ascii="Arial" w:hAnsi="Arial" w:cs="Arial"/>
                <w:iCs/>
              </w:rPr>
            </w:pPr>
            <w:r w:rsidRPr="00BA2A67">
              <w:rPr>
                <w:rFonts w:ascii="Arial" w:hAnsi="Arial" w:cs="Arial"/>
                <w:iCs/>
              </w:rPr>
              <w:t>Medidas técnicas y observación de métodos adecuados de trabajo tienen prioridad ante el uso de equipos de protección personal.</w:t>
            </w:r>
          </w:p>
          <w:p w14:paraId="1A4C96AD" w14:textId="77777777" w:rsidR="000242E0" w:rsidRPr="00BA2A67" w:rsidRDefault="000242E0" w:rsidP="000242E0">
            <w:pPr>
              <w:jc w:val="both"/>
              <w:rPr>
                <w:rFonts w:ascii="Arial" w:hAnsi="Arial" w:cs="Arial"/>
                <w:iCs/>
                <w:sz w:val="22"/>
                <w:szCs w:val="22"/>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4075ACAF"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C758FC" w:rsidRPr="00BA2A67">
              <w:rPr>
                <w:rFonts w:ascii="Arial" w:hAnsi="Arial" w:cs="Arial"/>
              </w:rPr>
              <w:t>Gafas de seguridad ajustadas al contorno del rostro.</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78486A06" w14:textId="7DF85FA1"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vías respiratorias: </w:t>
            </w:r>
            <w:r w:rsidR="00C758FC" w:rsidRPr="00BA2A67">
              <w:rPr>
                <w:rFonts w:ascii="Arial" w:hAnsi="Arial" w:cs="Arial"/>
              </w:rPr>
              <w:t>Respirador para vapores-aerosoles. El usuario debe garantizar el mantenimiento, la limpieza y el cambio del respirador de acuerdo a los requerimientos del puesto de trabajo.</w:t>
            </w:r>
          </w:p>
          <w:p w14:paraId="0D185D5F" w14:textId="77777777" w:rsidR="000242E0" w:rsidRPr="00BA2A67" w:rsidRDefault="000242E0" w:rsidP="000242E0">
            <w:pPr>
              <w:ind w:left="851"/>
              <w:jc w:val="both"/>
              <w:rPr>
                <w:rFonts w:ascii="Arial" w:hAnsi="Arial" w:cs="Arial"/>
                <w:sz w:val="22"/>
                <w:szCs w:val="22"/>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119D4DF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Incoloro</w:t>
            </w:r>
          </w:p>
          <w:p w14:paraId="7DFDABA9" w14:textId="70A0054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Inodoro</w:t>
            </w:r>
          </w:p>
          <w:p w14:paraId="07AF72D3" w14:textId="5A5536A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1</w:t>
            </w:r>
            <w:r w:rsidR="00931FE0">
              <w:rPr>
                <w:rFonts w:ascii="Arial" w:hAnsi="Arial" w:cs="Arial"/>
              </w:rPr>
              <w:t>,2</w:t>
            </w:r>
            <w:r w:rsidR="00730313">
              <w:rPr>
                <w:rFonts w:ascii="Arial" w:hAnsi="Arial" w:cs="Arial"/>
              </w:rPr>
              <w:t xml:space="preserve"> aprox.</w:t>
            </w:r>
          </w:p>
          <w:p w14:paraId="70D4C903" w14:textId="587AD0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1,0</w:t>
            </w:r>
            <w:r w:rsidR="00931FE0">
              <w:rPr>
                <w:rFonts w:ascii="Arial" w:hAnsi="Arial" w:cs="Arial"/>
              </w:rPr>
              <w:t>0</w:t>
            </w:r>
            <w:r w:rsidR="00C758FC" w:rsidRPr="00BA2A67">
              <w:rPr>
                <w:rFonts w:ascii="Arial" w:hAnsi="Arial" w:cs="Arial"/>
              </w:rPr>
              <w:t xml:space="preserve"> g/cm</w:t>
            </w:r>
            <w:r w:rsidR="00C758FC" w:rsidRPr="00730313">
              <w:rPr>
                <w:rFonts w:ascii="Arial" w:hAnsi="Arial" w:cs="Arial"/>
                <w:vertAlign w:val="superscript"/>
              </w:rPr>
              <w:t>3</w:t>
            </w:r>
            <w:r w:rsidR="00730313">
              <w:rPr>
                <w:rFonts w:ascii="Arial" w:hAnsi="Arial" w:cs="Arial"/>
              </w:rPr>
              <w:t xml:space="preserve"> a </w:t>
            </w:r>
            <w:r w:rsidR="00730313" w:rsidRPr="00BA2A67">
              <w:rPr>
                <w:rFonts w:ascii="Arial" w:hAnsi="Arial" w:cs="Arial"/>
                <w:bCs/>
              </w:rPr>
              <w:t>20°C</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2F093506"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ebullición</w:t>
            </w:r>
            <w:r w:rsidR="00C758FC" w:rsidRPr="00BA2A67">
              <w:rPr>
                <w:rFonts w:ascii="Arial" w:hAnsi="Arial" w:cs="Arial"/>
                <w:bCs/>
              </w:rPr>
              <w:t>: Sin información disponible</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5C1DDFF7" w:rsidR="000242E0" w:rsidRPr="00BA2A67" w:rsidRDefault="00274FCC" w:rsidP="000242E0">
            <w:pPr>
              <w:jc w:val="both"/>
              <w:rPr>
                <w:rFonts w:ascii="Arial" w:hAnsi="Arial" w:cs="Arial"/>
                <w:sz w:val="22"/>
                <w:szCs w:val="22"/>
              </w:rPr>
            </w:pPr>
            <w:r w:rsidRPr="00BA2A67">
              <w:rPr>
                <w:rFonts w:ascii="Arial" w:hAnsi="Arial" w:cs="Arial"/>
                <w:sz w:val="22"/>
                <w:szCs w:val="22"/>
              </w:rPr>
              <w:t>Véase sección 10.3.</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1CBB975A" w:rsidR="000242E0" w:rsidRPr="00BA2A67" w:rsidRDefault="00A55687" w:rsidP="000242E0">
            <w:pPr>
              <w:jc w:val="both"/>
              <w:rPr>
                <w:rFonts w:ascii="Arial" w:hAnsi="Arial" w:cs="Arial"/>
                <w:sz w:val="22"/>
                <w:szCs w:val="22"/>
              </w:rPr>
            </w:pPr>
            <w:r w:rsidRPr="00BA2A67">
              <w:rPr>
                <w:rFonts w:ascii="Arial" w:hAnsi="Arial" w:cs="Arial"/>
                <w:sz w:val="22"/>
                <w:szCs w:val="22"/>
              </w:rPr>
              <w:t>El producto es químicamente estable bajo condiciones normales (a temperatura ambiente).</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585D1ABB" w14:textId="77777777" w:rsidR="000242E0" w:rsidRDefault="00931FE0" w:rsidP="00A55687">
            <w:pPr>
              <w:jc w:val="both"/>
              <w:rPr>
                <w:rFonts w:ascii="Arial" w:hAnsi="Arial" w:cs="Arial"/>
                <w:sz w:val="22"/>
                <w:szCs w:val="22"/>
              </w:rPr>
            </w:pPr>
            <w:r w:rsidRPr="00931FE0">
              <w:rPr>
                <w:rFonts w:ascii="Arial" w:hAnsi="Arial" w:cs="Arial"/>
                <w:sz w:val="22"/>
                <w:szCs w:val="22"/>
              </w:rPr>
              <w:t>Desprendimiento de gases o vapores peligrosos con metales o aleaciones metálicas.</w:t>
            </w:r>
          </w:p>
          <w:p w14:paraId="21B805E3" w14:textId="61A2B8C5" w:rsidR="00931FE0" w:rsidRPr="00BA2A67" w:rsidRDefault="00931FE0" w:rsidP="00A55687">
            <w:pPr>
              <w:jc w:val="both"/>
              <w:rPr>
                <w:rFonts w:ascii="Arial" w:hAnsi="Arial" w:cs="Arial"/>
                <w:sz w:val="22"/>
                <w:szCs w:val="22"/>
              </w:rPr>
            </w:pPr>
            <w:r>
              <w:rPr>
                <w:rFonts w:ascii="Arial" w:hAnsi="Arial" w:cs="Arial"/>
                <w:sz w:val="22"/>
                <w:szCs w:val="22"/>
              </w:rPr>
              <w:t>Reacciones violentas con los reaccionantes con el agua.</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10.4 Condiciones que deben evitarse:</w:t>
            </w:r>
          </w:p>
          <w:p w14:paraId="34277496" w14:textId="14043772" w:rsidR="000242E0" w:rsidRPr="00730313" w:rsidRDefault="00730313" w:rsidP="000242E0">
            <w:pPr>
              <w:jc w:val="both"/>
              <w:rPr>
                <w:rFonts w:ascii="Arial" w:hAnsi="Arial" w:cs="Arial"/>
                <w:sz w:val="22"/>
                <w:szCs w:val="22"/>
              </w:rPr>
            </w:pPr>
            <w:r w:rsidRPr="00730313">
              <w:rPr>
                <w:rFonts w:ascii="Arial" w:hAnsi="Arial" w:cs="Arial"/>
                <w:sz w:val="22"/>
                <w:szCs w:val="22"/>
              </w:rPr>
              <w:lastRenderedPageBreak/>
              <w:t>Información no disponible.</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lastRenderedPageBreak/>
              <w:t>10.5 Materiales incompatibles:</w:t>
            </w:r>
          </w:p>
          <w:p w14:paraId="29D92EFE" w14:textId="3A219DD2" w:rsidR="000242E0" w:rsidRPr="00730313" w:rsidRDefault="00931FE0" w:rsidP="00730313">
            <w:pPr>
              <w:jc w:val="both"/>
              <w:rPr>
                <w:rFonts w:ascii="Arial" w:hAnsi="Arial" w:cs="Arial"/>
                <w:sz w:val="22"/>
                <w:szCs w:val="22"/>
              </w:rPr>
            </w:pPr>
            <w:r>
              <w:rPr>
                <w:rFonts w:ascii="Arial" w:hAnsi="Arial" w:cs="Arial"/>
                <w:sz w:val="22"/>
                <w:szCs w:val="22"/>
              </w:rPr>
              <w:t>Metales, aleaciones metálicas.</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267AD72E" w:rsidR="000242E0" w:rsidRPr="00BA2A67" w:rsidRDefault="00730313" w:rsidP="000242E0">
            <w:pPr>
              <w:jc w:val="both"/>
              <w:rPr>
                <w:rFonts w:ascii="Arial" w:hAnsi="Arial" w:cs="Arial"/>
                <w:sz w:val="22"/>
                <w:szCs w:val="22"/>
              </w:rPr>
            </w:pPr>
            <w:r>
              <w:rPr>
                <w:rFonts w:ascii="Arial" w:hAnsi="Arial" w:cs="Arial"/>
                <w:sz w:val="22"/>
                <w:szCs w:val="22"/>
              </w:rPr>
              <w:t>Información no disponible.</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2E65530" w14:textId="071A378B"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oral aguda: </w:t>
            </w:r>
            <w:r w:rsidR="006C5BF1">
              <w:rPr>
                <w:rFonts w:ascii="Arial" w:eastAsia="Times New Roman" w:hAnsi="Arial" w:cs="Arial"/>
                <w:lang w:eastAsia="es-ES"/>
              </w:rPr>
              <w:t>Información no disponible.</w:t>
            </w:r>
          </w:p>
          <w:p w14:paraId="195EDC2B" w14:textId="5E9E581F"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aguda por inhalación: </w:t>
            </w:r>
            <w:r w:rsidR="006C5BF1">
              <w:rPr>
                <w:rFonts w:ascii="Arial" w:eastAsia="Times New Roman" w:hAnsi="Arial" w:cs="Arial"/>
                <w:lang w:eastAsia="es-ES"/>
              </w:rPr>
              <w:t>Información no disponible.</w:t>
            </w:r>
          </w:p>
          <w:p w14:paraId="3F176E41" w14:textId="77777777"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cutánea aguda: Irritación de la piel. </w:t>
            </w:r>
          </w:p>
          <w:p w14:paraId="6F7D8B59" w14:textId="21E3BC82" w:rsid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ocular: </w:t>
            </w:r>
            <w:r w:rsidR="006C5BF1">
              <w:rPr>
                <w:rFonts w:ascii="Arial" w:eastAsia="Times New Roman" w:hAnsi="Arial" w:cs="Arial"/>
                <w:lang w:eastAsia="es-ES"/>
              </w:rPr>
              <w:t>Irritación ocular.</w:t>
            </w:r>
            <w:r w:rsidRPr="00730313">
              <w:rPr>
                <w:rFonts w:ascii="Arial" w:eastAsia="Times New Roman" w:hAnsi="Arial" w:cs="Arial"/>
                <w:lang w:eastAsia="es-ES"/>
              </w:rPr>
              <w:t xml:space="preserve"> </w:t>
            </w:r>
          </w:p>
          <w:p w14:paraId="2E601E8F"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Sensibilización respiratoria o cutánea</w:t>
            </w:r>
            <w:r w:rsidR="00A55687" w:rsidRPr="00730313">
              <w:rPr>
                <w:rFonts w:ascii="Arial" w:hAnsi="Arial" w:cs="Arial"/>
              </w:rPr>
              <w:t>: Sin información disponible.</w:t>
            </w:r>
          </w:p>
          <w:p w14:paraId="50B73C48"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Mutagenicidad en células germinales</w:t>
            </w:r>
            <w:r w:rsidR="00A55687" w:rsidRPr="00730313">
              <w:rPr>
                <w:rFonts w:ascii="Arial" w:hAnsi="Arial" w:cs="Arial"/>
              </w:rPr>
              <w:t>: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Carcinogenicidad</w:t>
            </w:r>
            <w:r w:rsidR="00A55687" w:rsidRPr="00730313">
              <w:rPr>
                <w:rFonts w:ascii="Arial" w:hAnsi="Arial" w:cs="Arial"/>
              </w:rPr>
              <w:t>: Sin información disponible.</w:t>
            </w:r>
          </w:p>
          <w:p w14:paraId="64C7B8FE"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Sin información disponible.</w:t>
            </w:r>
          </w:p>
          <w:p w14:paraId="44E81C64"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Exposición única</w:t>
            </w:r>
            <w:r w:rsidR="00A55687" w:rsidRPr="00730313">
              <w:rPr>
                <w:rFonts w:ascii="Arial" w:hAnsi="Arial" w:cs="Arial"/>
              </w:rPr>
              <w:t>: Sin información disponible.</w:t>
            </w:r>
          </w:p>
          <w:p w14:paraId="71B600B5"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Exposiciones repetidas</w:t>
            </w:r>
            <w:r w:rsidR="00A55687" w:rsidRPr="00730313">
              <w:rPr>
                <w:rFonts w:ascii="Arial" w:hAnsi="Arial" w:cs="Arial"/>
              </w:rPr>
              <w:t>: Sin información disponible.</w:t>
            </w:r>
          </w:p>
          <w:p w14:paraId="7B0EC1DA" w14:textId="016A9A81" w:rsidR="000242E0"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 xml:space="preserve">SECCIÓN 12. Información </w:t>
            </w:r>
            <w:proofErr w:type="spellStart"/>
            <w:r w:rsidRPr="00BA2A67">
              <w:rPr>
                <w:rFonts w:ascii="Arial" w:hAnsi="Arial" w:cs="Arial"/>
                <w:b/>
                <w:sz w:val="22"/>
                <w:szCs w:val="22"/>
              </w:rPr>
              <w:t>ecotoxicológica</w:t>
            </w:r>
            <w:proofErr w:type="spellEnd"/>
          </w:p>
        </w:tc>
      </w:tr>
      <w:tr w:rsidR="000242E0" w:rsidRPr="00BA2A67" w14:paraId="038C08B4" w14:textId="77777777" w:rsidTr="0079147C">
        <w:tc>
          <w:tcPr>
            <w:tcW w:w="10060" w:type="dxa"/>
          </w:tcPr>
          <w:p w14:paraId="32E1DC85" w14:textId="0DB28177"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w:t>
            </w:r>
            <w:r w:rsidR="00311BF0" w:rsidRPr="00BA2A67">
              <w:rPr>
                <w:rFonts w:ascii="Arial" w:hAnsi="Arial" w:cs="Arial"/>
              </w:rPr>
              <w:t>Sin información disponible.</w:t>
            </w:r>
          </w:p>
          <w:p w14:paraId="1DD5A360" w14:textId="141D7B4A" w:rsidR="000242E0" w:rsidRPr="00C60F3F" w:rsidRDefault="000242E0" w:rsidP="00C60F3F">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311BF0" w:rsidRPr="00BA2A67">
              <w:rPr>
                <w:rFonts w:ascii="Arial" w:hAnsi="Arial" w:cs="Arial"/>
              </w:rPr>
              <w:t>Sin información disponible.</w:t>
            </w:r>
          </w:p>
          <w:p w14:paraId="27E9512D" w14:textId="4A0F7D2E"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Potencial de bioacumulación</w:t>
            </w:r>
            <w:r w:rsidR="00A55687" w:rsidRPr="00BA2A67">
              <w:rPr>
                <w:rFonts w:ascii="Arial" w:hAnsi="Arial" w:cs="Arial"/>
              </w:rPr>
              <w:t xml:space="preserve">: </w:t>
            </w:r>
            <w:r w:rsidR="00311BF0" w:rsidRPr="00BA2A67">
              <w:rPr>
                <w:rFonts w:ascii="Arial" w:hAnsi="Arial" w:cs="Arial"/>
              </w:rPr>
              <w:t>Sin información disponible.</w:t>
            </w:r>
          </w:p>
          <w:p w14:paraId="3CDBE0C6" w14:textId="746A64DA"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Movilidad en el suelo</w:t>
            </w:r>
            <w:r w:rsidR="00A55687" w:rsidRPr="00BA2A67">
              <w:rPr>
                <w:rFonts w:ascii="Arial" w:hAnsi="Arial" w:cs="Arial"/>
              </w:rPr>
              <w:t>: Sin información disponible.</w:t>
            </w:r>
          </w:p>
          <w:p w14:paraId="5A4AD2F6" w14:textId="5A5994A4"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C60F3F"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1C554EA1"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1</w:t>
            </w:r>
            <w:r w:rsidR="00311BF0">
              <w:rPr>
                <w:rFonts w:ascii="Arial" w:hAnsi="Arial" w:cs="Arial"/>
              </w:rPr>
              <w:t>789</w:t>
            </w:r>
          </w:p>
          <w:p w14:paraId="20BBDD31" w14:textId="60B4F0AD"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311BF0">
              <w:rPr>
                <w:rFonts w:ascii="Arial" w:hAnsi="Arial" w:cs="Arial"/>
              </w:rPr>
              <w:t>Ácido clorhídrico</w:t>
            </w:r>
          </w:p>
          <w:p w14:paraId="622162BC" w14:textId="51CD818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Clase 8.</w:t>
            </w:r>
          </w:p>
          <w:p w14:paraId="35D5C082" w14:textId="2BA3C664"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II</w:t>
            </w:r>
            <w:r w:rsidR="006D24F6">
              <w:rPr>
                <w:rFonts w:ascii="Arial" w:hAnsi="Arial" w:cs="Arial"/>
              </w:rPr>
              <w:t>I</w:t>
            </w:r>
          </w:p>
          <w:p w14:paraId="6446F884" w14:textId="5AF1BC1B"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Ver Sección 12.</w:t>
            </w:r>
          </w:p>
          <w:p w14:paraId="11B8D020" w14:textId="6E1A934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No</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lastRenderedPageBreak/>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77F03414" w14:textId="069C68B1" w:rsidR="000242E0" w:rsidRPr="00BA2A67" w:rsidRDefault="000242E0" w:rsidP="000242E0">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p w14:paraId="1C1EB747" w14:textId="7054FE77" w:rsidR="000242E0" w:rsidRPr="00BA2A67" w:rsidRDefault="000242E0" w:rsidP="00A55687">
            <w:pPr>
              <w:pStyle w:val="Prrafodelista"/>
              <w:contextualSpacing/>
              <w:jc w:val="both"/>
              <w:rPr>
                <w:rFonts w:ascii="Arial" w:hAnsi="Arial" w:cs="Arial"/>
              </w:rPr>
            </w:pPr>
          </w:p>
        </w:tc>
      </w:tr>
    </w:tbl>
    <w:p w14:paraId="6CADD530" w14:textId="77777777" w:rsidR="00E06DA4" w:rsidRPr="000242E0" w:rsidRDefault="00E06DA4">
      <w:pPr>
        <w:rPr>
          <w:rFonts w:ascii="Arial" w:hAnsi="Arial" w:cs="Arial"/>
          <w:sz w:val="20"/>
          <w:szCs w:val="20"/>
        </w:rPr>
      </w:pPr>
    </w:p>
    <w:p w14:paraId="4D035D4C" w14:textId="77777777" w:rsidR="00E06DA4" w:rsidRDefault="00E06DA4">
      <w:pPr>
        <w:rPr>
          <w:rFonts w:ascii="Arial" w:hAnsi="Arial" w:cs="Arial"/>
          <w:sz w:val="20"/>
          <w:szCs w:val="20"/>
        </w:rPr>
      </w:pPr>
    </w:p>
    <w:p w14:paraId="151F06C0" w14:textId="26B7FBE1" w:rsidR="00036B1A" w:rsidRDefault="00036B1A" w:rsidP="000242E0">
      <w:pPr>
        <w:tabs>
          <w:tab w:val="left" w:pos="1680"/>
        </w:tabs>
        <w:rPr>
          <w:rFonts w:ascii="Arial" w:hAnsi="Arial" w:cs="Arial"/>
          <w:sz w:val="20"/>
          <w:szCs w:val="20"/>
        </w:rPr>
      </w:pPr>
    </w:p>
    <w:p w14:paraId="7B46BDE0" w14:textId="63EF4417" w:rsidR="00C1131F" w:rsidRDefault="00C1131F" w:rsidP="000242E0">
      <w:pPr>
        <w:tabs>
          <w:tab w:val="left" w:pos="1680"/>
        </w:tabs>
        <w:rPr>
          <w:rFonts w:ascii="Arial" w:hAnsi="Arial" w:cs="Arial"/>
          <w:sz w:val="20"/>
          <w:szCs w:val="20"/>
        </w:rPr>
      </w:pPr>
    </w:p>
    <w:p w14:paraId="6D142129" w14:textId="384916EF" w:rsidR="00C1131F" w:rsidRDefault="00C1131F" w:rsidP="000242E0">
      <w:pPr>
        <w:tabs>
          <w:tab w:val="left" w:pos="1680"/>
        </w:tabs>
        <w:rPr>
          <w:rFonts w:ascii="Arial" w:hAnsi="Arial" w:cs="Arial"/>
          <w:sz w:val="20"/>
          <w:szCs w:val="20"/>
        </w:rPr>
      </w:pPr>
    </w:p>
    <w:p w14:paraId="6252BAEE" w14:textId="0955076D" w:rsidR="00E06DA4" w:rsidRDefault="00E06DA4">
      <w:pPr>
        <w:rPr>
          <w:rFonts w:ascii="Arial" w:hAnsi="Arial" w:cs="Arial"/>
          <w:sz w:val="20"/>
          <w:szCs w:val="20"/>
        </w:rPr>
      </w:pPr>
    </w:p>
    <w:p w14:paraId="1E0A8551" w14:textId="14A9280E" w:rsidR="00C1131F" w:rsidRDefault="00C1131F">
      <w:pPr>
        <w:rPr>
          <w:rFonts w:ascii="Arial" w:hAnsi="Arial" w:cs="Arial"/>
          <w:sz w:val="20"/>
          <w:szCs w:val="20"/>
        </w:rPr>
      </w:pPr>
    </w:p>
    <w:p w14:paraId="38725A55" w14:textId="16004007" w:rsidR="00C1131F" w:rsidRDefault="00C1131F">
      <w:pPr>
        <w:rPr>
          <w:rFonts w:ascii="Arial" w:hAnsi="Arial" w:cs="Arial"/>
          <w:sz w:val="20"/>
          <w:szCs w:val="20"/>
        </w:rPr>
      </w:pPr>
    </w:p>
    <w:p w14:paraId="22A51B85" w14:textId="331D8207" w:rsidR="00C1131F" w:rsidRDefault="00C1131F">
      <w:pPr>
        <w:rPr>
          <w:rFonts w:ascii="Arial" w:hAnsi="Arial" w:cs="Arial"/>
          <w:sz w:val="20"/>
          <w:szCs w:val="20"/>
        </w:rPr>
      </w:pPr>
    </w:p>
    <w:p w14:paraId="0E120FAD" w14:textId="65F01E1C" w:rsidR="00C1131F" w:rsidRDefault="00C1131F">
      <w:pPr>
        <w:rPr>
          <w:rFonts w:ascii="Arial" w:hAnsi="Arial" w:cs="Arial"/>
          <w:sz w:val="20"/>
          <w:szCs w:val="20"/>
        </w:rPr>
      </w:pPr>
    </w:p>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77777777" w:rsidR="00C1131F" w:rsidRDefault="00C1131F">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9">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10"/>
      <w:headerReference w:type="default" r:id="rId11"/>
      <w:footerReference w:type="even" r:id="rId12"/>
      <w:footerReference w:type="default" r:id="rId13"/>
      <w:headerReference w:type="first" r:id="rId14"/>
      <w:footerReference w:type="first" r:id="rId15"/>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32709" w14:textId="77777777" w:rsidR="00CE7C26" w:rsidRDefault="00CE7C26">
      <w:r>
        <w:separator/>
      </w:r>
    </w:p>
  </w:endnote>
  <w:endnote w:type="continuationSeparator" w:id="0">
    <w:p w14:paraId="6B40194A" w14:textId="77777777" w:rsidR="00CE7C26" w:rsidRDefault="00CE7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B2599" w14:textId="77777777" w:rsidR="00CE7C26" w:rsidRDefault="00CE7C26">
      <w:r>
        <w:separator/>
      </w:r>
    </w:p>
  </w:footnote>
  <w:footnote w:type="continuationSeparator" w:id="0">
    <w:p w14:paraId="071C0B17" w14:textId="77777777" w:rsidR="00CE7C26" w:rsidRDefault="00CE7C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1287"/>
    <w:rsid w:val="00111FCF"/>
    <w:rsid w:val="00114BD8"/>
    <w:rsid w:val="0012130E"/>
    <w:rsid w:val="00124201"/>
    <w:rsid w:val="001301CF"/>
    <w:rsid w:val="00131FE9"/>
    <w:rsid w:val="00132294"/>
    <w:rsid w:val="0013306F"/>
    <w:rsid w:val="0014221F"/>
    <w:rsid w:val="00145927"/>
    <w:rsid w:val="00147E45"/>
    <w:rsid w:val="00156659"/>
    <w:rsid w:val="001573D4"/>
    <w:rsid w:val="00162C84"/>
    <w:rsid w:val="00166E9B"/>
    <w:rsid w:val="0016710F"/>
    <w:rsid w:val="00170070"/>
    <w:rsid w:val="00170496"/>
    <w:rsid w:val="00176F43"/>
    <w:rsid w:val="00177C78"/>
    <w:rsid w:val="00180181"/>
    <w:rsid w:val="00182D9C"/>
    <w:rsid w:val="0018582F"/>
    <w:rsid w:val="001866D6"/>
    <w:rsid w:val="00196099"/>
    <w:rsid w:val="001A0A1F"/>
    <w:rsid w:val="001A3788"/>
    <w:rsid w:val="001A79FB"/>
    <w:rsid w:val="001C2B82"/>
    <w:rsid w:val="001C4EF2"/>
    <w:rsid w:val="001C6591"/>
    <w:rsid w:val="001D16BF"/>
    <w:rsid w:val="001E0E15"/>
    <w:rsid w:val="001F2CA5"/>
    <w:rsid w:val="001F339D"/>
    <w:rsid w:val="001F4384"/>
    <w:rsid w:val="00201487"/>
    <w:rsid w:val="00202326"/>
    <w:rsid w:val="00206B18"/>
    <w:rsid w:val="00210381"/>
    <w:rsid w:val="00211940"/>
    <w:rsid w:val="0021538D"/>
    <w:rsid w:val="0022623E"/>
    <w:rsid w:val="00230B8F"/>
    <w:rsid w:val="00231C7F"/>
    <w:rsid w:val="0023240D"/>
    <w:rsid w:val="002378C9"/>
    <w:rsid w:val="00242097"/>
    <w:rsid w:val="002460A9"/>
    <w:rsid w:val="0024752E"/>
    <w:rsid w:val="00247C91"/>
    <w:rsid w:val="002504AE"/>
    <w:rsid w:val="00250B56"/>
    <w:rsid w:val="00257CB4"/>
    <w:rsid w:val="0026525C"/>
    <w:rsid w:val="00265669"/>
    <w:rsid w:val="00267848"/>
    <w:rsid w:val="002730FA"/>
    <w:rsid w:val="00274966"/>
    <w:rsid w:val="00274FCC"/>
    <w:rsid w:val="002763EE"/>
    <w:rsid w:val="00292E4D"/>
    <w:rsid w:val="002939A9"/>
    <w:rsid w:val="00296FE3"/>
    <w:rsid w:val="002A5D59"/>
    <w:rsid w:val="002A7C14"/>
    <w:rsid w:val="002B155C"/>
    <w:rsid w:val="002C3C8A"/>
    <w:rsid w:val="002C56E1"/>
    <w:rsid w:val="002C6091"/>
    <w:rsid w:val="002E2347"/>
    <w:rsid w:val="002F0FE0"/>
    <w:rsid w:val="002F2876"/>
    <w:rsid w:val="003010D2"/>
    <w:rsid w:val="0030129C"/>
    <w:rsid w:val="0030200E"/>
    <w:rsid w:val="00306126"/>
    <w:rsid w:val="003076BD"/>
    <w:rsid w:val="00310D07"/>
    <w:rsid w:val="00311BF0"/>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6BD3"/>
    <w:rsid w:val="003C0A38"/>
    <w:rsid w:val="003C2457"/>
    <w:rsid w:val="003C2FD3"/>
    <w:rsid w:val="003C61D2"/>
    <w:rsid w:val="003D528C"/>
    <w:rsid w:val="003E4E6D"/>
    <w:rsid w:val="003F0477"/>
    <w:rsid w:val="003F07D6"/>
    <w:rsid w:val="003F3BA5"/>
    <w:rsid w:val="003F7B06"/>
    <w:rsid w:val="00402608"/>
    <w:rsid w:val="00403C0C"/>
    <w:rsid w:val="0041564E"/>
    <w:rsid w:val="00417F7D"/>
    <w:rsid w:val="004264A1"/>
    <w:rsid w:val="00432035"/>
    <w:rsid w:val="00437BE8"/>
    <w:rsid w:val="00440F24"/>
    <w:rsid w:val="0044441F"/>
    <w:rsid w:val="00445032"/>
    <w:rsid w:val="00446EE2"/>
    <w:rsid w:val="00450695"/>
    <w:rsid w:val="00452A82"/>
    <w:rsid w:val="0046467C"/>
    <w:rsid w:val="00466304"/>
    <w:rsid w:val="00470B57"/>
    <w:rsid w:val="00477592"/>
    <w:rsid w:val="004858A6"/>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31DE"/>
    <w:rsid w:val="004F5352"/>
    <w:rsid w:val="004F6601"/>
    <w:rsid w:val="00500A11"/>
    <w:rsid w:val="00502669"/>
    <w:rsid w:val="00504FC9"/>
    <w:rsid w:val="00512CFE"/>
    <w:rsid w:val="00515A22"/>
    <w:rsid w:val="00516417"/>
    <w:rsid w:val="00516E41"/>
    <w:rsid w:val="00521B16"/>
    <w:rsid w:val="00522F3E"/>
    <w:rsid w:val="0054154D"/>
    <w:rsid w:val="0054247D"/>
    <w:rsid w:val="005442E9"/>
    <w:rsid w:val="005460E3"/>
    <w:rsid w:val="0054613B"/>
    <w:rsid w:val="0054630B"/>
    <w:rsid w:val="005473FD"/>
    <w:rsid w:val="005515FB"/>
    <w:rsid w:val="005522C0"/>
    <w:rsid w:val="00552984"/>
    <w:rsid w:val="00566F81"/>
    <w:rsid w:val="00567124"/>
    <w:rsid w:val="00571A8D"/>
    <w:rsid w:val="00573A2D"/>
    <w:rsid w:val="00573B72"/>
    <w:rsid w:val="005804E3"/>
    <w:rsid w:val="00580D3D"/>
    <w:rsid w:val="00581F35"/>
    <w:rsid w:val="00583AF7"/>
    <w:rsid w:val="00584BC9"/>
    <w:rsid w:val="005907DE"/>
    <w:rsid w:val="00593900"/>
    <w:rsid w:val="00596B39"/>
    <w:rsid w:val="005A3368"/>
    <w:rsid w:val="005A429D"/>
    <w:rsid w:val="005A4FC2"/>
    <w:rsid w:val="005B23DB"/>
    <w:rsid w:val="005B6476"/>
    <w:rsid w:val="005B77B9"/>
    <w:rsid w:val="005C0C0B"/>
    <w:rsid w:val="005C1887"/>
    <w:rsid w:val="005C3FF1"/>
    <w:rsid w:val="005C485C"/>
    <w:rsid w:val="005C5197"/>
    <w:rsid w:val="005C580A"/>
    <w:rsid w:val="005C646D"/>
    <w:rsid w:val="005C74EA"/>
    <w:rsid w:val="005D0C26"/>
    <w:rsid w:val="005D27F5"/>
    <w:rsid w:val="005D6A24"/>
    <w:rsid w:val="005D752A"/>
    <w:rsid w:val="005E09B5"/>
    <w:rsid w:val="005E3916"/>
    <w:rsid w:val="005E5269"/>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3198"/>
    <w:rsid w:val="00636821"/>
    <w:rsid w:val="00641B72"/>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5BF1"/>
    <w:rsid w:val="006C6E3D"/>
    <w:rsid w:val="006C7259"/>
    <w:rsid w:val="006C7F7B"/>
    <w:rsid w:val="006D161F"/>
    <w:rsid w:val="006D2091"/>
    <w:rsid w:val="006D22ED"/>
    <w:rsid w:val="006D24F6"/>
    <w:rsid w:val="006D4729"/>
    <w:rsid w:val="006E2AA0"/>
    <w:rsid w:val="006E4DC2"/>
    <w:rsid w:val="006E6DCC"/>
    <w:rsid w:val="006F0896"/>
    <w:rsid w:val="006F254A"/>
    <w:rsid w:val="006F43A6"/>
    <w:rsid w:val="006F4677"/>
    <w:rsid w:val="007049C8"/>
    <w:rsid w:val="00705C71"/>
    <w:rsid w:val="007101A6"/>
    <w:rsid w:val="00712601"/>
    <w:rsid w:val="007129B8"/>
    <w:rsid w:val="00714F28"/>
    <w:rsid w:val="00722326"/>
    <w:rsid w:val="0072608B"/>
    <w:rsid w:val="00730313"/>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49DA"/>
    <w:rsid w:val="0080746A"/>
    <w:rsid w:val="008077BF"/>
    <w:rsid w:val="00812B91"/>
    <w:rsid w:val="00813FC3"/>
    <w:rsid w:val="00817E13"/>
    <w:rsid w:val="00823CD8"/>
    <w:rsid w:val="00824A1D"/>
    <w:rsid w:val="0082526F"/>
    <w:rsid w:val="0083144F"/>
    <w:rsid w:val="00840D6F"/>
    <w:rsid w:val="00842B5C"/>
    <w:rsid w:val="00845011"/>
    <w:rsid w:val="008466A4"/>
    <w:rsid w:val="00847B59"/>
    <w:rsid w:val="00850189"/>
    <w:rsid w:val="00855D7E"/>
    <w:rsid w:val="008650DA"/>
    <w:rsid w:val="00872367"/>
    <w:rsid w:val="00872D08"/>
    <w:rsid w:val="008815BC"/>
    <w:rsid w:val="008815EA"/>
    <w:rsid w:val="008853F2"/>
    <w:rsid w:val="00885814"/>
    <w:rsid w:val="00892C92"/>
    <w:rsid w:val="0089720A"/>
    <w:rsid w:val="008A0487"/>
    <w:rsid w:val="008B1E08"/>
    <w:rsid w:val="008B687F"/>
    <w:rsid w:val="008B6D71"/>
    <w:rsid w:val="008B6E6B"/>
    <w:rsid w:val="008C1D77"/>
    <w:rsid w:val="008C2829"/>
    <w:rsid w:val="008C33DB"/>
    <w:rsid w:val="008C3665"/>
    <w:rsid w:val="008D35DB"/>
    <w:rsid w:val="008D4C72"/>
    <w:rsid w:val="008D565D"/>
    <w:rsid w:val="008D5CE7"/>
    <w:rsid w:val="008D69EF"/>
    <w:rsid w:val="008E1895"/>
    <w:rsid w:val="008E31B1"/>
    <w:rsid w:val="008E34ED"/>
    <w:rsid w:val="008E52F0"/>
    <w:rsid w:val="008E7062"/>
    <w:rsid w:val="008E75B7"/>
    <w:rsid w:val="008E77E8"/>
    <w:rsid w:val="008F166D"/>
    <w:rsid w:val="008F196A"/>
    <w:rsid w:val="00910E67"/>
    <w:rsid w:val="009115E5"/>
    <w:rsid w:val="0091312B"/>
    <w:rsid w:val="009137B7"/>
    <w:rsid w:val="009143DF"/>
    <w:rsid w:val="00916853"/>
    <w:rsid w:val="00921621"/>
    <w:rsid w:val="0093016F"/>
    <w:rsid w:val="0093184C"/>
    <w:rsid w:val="00931ADF"/>
    <w:rsid w:val="00931FE0"/>
    <w:rsid w:val="009337BC"/>
    <w:rsid w:val="00934F34"/>
    <w:rsid w:val="009355AA"/>
    <w:rsid w:val="00941ECB"/>
    <w:rsid w:val="0094373B"/>
    <w:rsid w:val="0095434F"/>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7D84"/>
    <w:rsid w:val="009B4F2E"/>
    <w:rsid w:val="009B695C"/>
    <w:rsid w:val="009C0242"/>
    <w:rsid w:val="009C03F5"/>
    <w:rsid w:val="009C4433"/>
    <w:rsid w:val="009C4B6F"/>
    <w:rsid w:val="009C7268"/>
    <w:rsid w:val="009D1A2C"/>
    <w:rsid w:val="009D282A"/>
    <w:rsid w:val="009D4BFD"/>
    <w:rsid w:val="009D53E8"/>
    <w:rsid w:val="009D7AD0"/>
    <w:rsid w:val="009E237B"/>
    <w:rsid w:val="009E48A7"/>
    <w:rsid w:val="009E51C7"/>
    <w:rsid w:val="009E69DE"/>
    <w:rsid w:val="009E7897"/>
    <w:rsid w:val="009F1B4F"/>
    <w:rsid w:val="009F5708"/>
    <w:rsid w:val="009F59CD"/>
    <w:rsid w:val="009F70BC"/>
    <w:rsid w:val="009F732B"/>
    <w:rsid w:val="009F7B7E"/>
    <w:rsid w:val="00A03AF7"/>
    <w:rsid w:val="00A07CEE"/>
    <w:rsid w:val="00A12F68"/>
    <w:rsid w:val="00A16993"/>
    <w:rsid w:val="00A17C77"/>
    <w:rsid w:val="00A30394"/>
    <w:rsid w:val="00A33B8A"/>
    <w:rsid w:val="00A33C52"/>
    <w:rsid w:val="00A50CEB"/>
    <w:rsid w:val="00A50D40"/>
    <w:rsid w:val="00A54483"/>
    <w:rsid w:val="00A55687"/>
    <w:rsid w:val="00A646C1"/>
    <w:rsid w:val="00A64ADF"/>
    <w:rsid w:val="00A667FC"/>
    <w:rsid w:val="00A67EF9"/>
    <w:rsid w:val="00A739D9"/>
    <w:rsid w:val="00A776BA"/>
    <w:rsid w:val="00A80462"/>
    <w:rsid w:val="00A86006"/>
    <w:rsid w:val="00A879C3"/>
    <w:rsid w:val="00A87C8A"/>
    <w:rsid w:val="00A90619"/>
    <w:rsid w:val="00AA3C77"/>
    <w:rsid w:val="00AA4AF8"/>
    <w:rsid w:val="00AB2DF5"/>
    <w:rsid w:val="00AB3792"/>
    <w:rsid w:val="00AB3955"/>
    <w:rsid w:val="00AC3811"/>
    <w:rsid w:val="00AD1B62"/>
    <w:rsid w:val="00AD2737"/>
    <w:rsid w:val="00AE496A"/>
    <w:rsid w:val="00AE638E"/>
    <w:rsid w:val="00AF003E"/>
    <w:rsid w:val="00AF27B3"/>
    <w:rsid w:val="00AF31C4"/>
    <w:rsid w:val="00AF333F"/>
    <w:rsid w:val="00AF5A7F"/>
    <w:rsid w:val="00AF6358"/>
    <w:rsid w:val="00B0032C"/>
    <w:rsid w:val="00B007E6"/>
    <w:rsid w:val="00B00C29"/>
    <w:rsid w:val="00B0247F"/>
    <w:rsid w:val="00B031B2"/>
    <w:rsid w:val="00B17494"/>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78D2"/>
    <w:rsid w:val="00C00B78"/>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6748"/>
    <w:rsid w:val="00CA2779"/>
    <w:rsid w:val="00CA354F"/>
    <w:rsid w:val="00CA4125"/>
    <w:rsid w:val="00CB320D"/>
    <w:rsid w:val="00CB4506"/>
    <w:rsid w:val="00CC352D"/>
    <w:rsid w:val="00CC6D91"/>
    <w:rsid w:val="00CE2B2F"/>
    <w:rsid w:val="00CE350A"/>
    <w:rsid w:val="00CE4818"/>
    <w:rsid w:val="00CE7C26"/>
    <w:rsid w:val="00CF0F4B"/>
    <w:rsid w:val="00CF1785"/>
    <w:rsid w:val="00D01428"/>
    <w:rsid w:val="00D02CAB"/>
    <w:rsid w:val="00D0458B"/>
    <w:rsid w:val="00D056A5"/>
    <w:rsid w:val="00D05D39"/>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E74"/>
    <w:rsid w:val="00D64AD0"/>
    <w:rsid w:val="00D72931"/>
    <w:rsid w:val="00D855C5"/>
    <w:rsid w:val="00D92159"/>
    <w:rsid w:val="00D92542"/>
    <w:rsid w:val="00D925F5"/>
    <w:rsid w:val="00D934C4"/>
    <w:rsid w:val="00D94A6E"/>
    <w:rsid w:val="00D95300"/>
    <w:rsid w:val="00DA7F0F"/>
    <w:rsid w:val="00DB38D3"/>
    <w:rsid w:val="00DB4292"/>
    <w:rsid w:val="00DB5868"/>
    <w:rsid w:val="00DC5647"/>
    <w:rsid w:val="00DC60E3"/>
    <w:rsid w:val="00DD247D"/>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918D7"/>
    <w:rsid w:val="00E92384"/>
    <w:rsid w:val="00EA5FF3"/>
    <w:rsid w:val="00EB76EA"/>
    <w:rsid w:val="00EC2D96"/>
    <w:rsid w:val="00EC67ED"/>
    <w:rsid w:val="00ED23BB"/>
    <w:rsid w:val="00ED3A28"/>
    <w:rsid w:val="00EE07D0"/>
    <w:rsid w:val="00EE405F"/>
    <w:rsid w:val="00EE52CF"/>
    <w:rsid w:val="00EE5FD2"/>
    <w:rsid w:val="00EE6265"/>
    <w:rsid w:val="00EE68B6"/>
    <w:rsid w:val="00EF162A"/>
    <w:rsid w:val="00F05DE8"/>
    <w:rsid w:val="00F065AD"/>
    <w:rsid w:val="00F0714D"/>
    <w:rsid w:val="00F114FA"/>
    <w:rsid w:val="00F1599D"/>
    <w:rsid w:val="00F165FC"/>
    <w:rsid w:val="00F16A2C"/>
    <w:rsid w:val="00F16AF0"/>
    <w:rsid w:val="00F16F4C"/>
    <w:rsid w:val="00F228EC"/>
    <w:rsid w:val="00F235E4"/>
    <w:rsid w:val="00F25E83"/>
    <w:rsid w:val="00F317E5"/>
    <w:rsid w:val="00F341EE"/>
    <w:rsid w:val="00F40980"/>
    <w:rsid w:val="00F43711"/>
    <w:rsid w:val="00F460E6"/>
    <w:rsid w:val="00F50CCF"/>
    <w:rsid w:val="00F63158"/>
    <w:rsid w:val="00F63B6C"/>
    <w:rsid w:val="00F71819"/>
    <w:rsid w:val="00F73898"/>
    <w:rsid w:val="00F7454D"/>
    <w:rsid w:val="00F76D59"/>
    <w:rsid w:val="00F77B89"/>
    <w:rsid w:val="00F80F10"/>
    <w:rsid w:val="00F82357"/>
    <w:rsid w:val="00F87184"/>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10757B"/>
    <w:rsid w:val="001A1224"/>
    <w:rsid w:val="001E279D"/>
    <w:rsid w:val="001F5DCC"/>
    <w:rsid w:val="002419E5"/>
    <w:rsid w:val="002960D2"/>
    <w:rsid w:val="00592AEC"/>
    <w:rsid w:val="005C69EE"/>
    <w:rsid w:val="006924AE"/>
    <w:rsid w:val="006A466B"/>
    <w:rsid w:val="00917524"/>
    <w:rsid w:val="00936502"/>
    <w:rsid w:val="009C52DE"/>
    <w:rsid w:val="00A153B9"/>
    <w:rsid w:val="00A97FB3"/>
    <w:rsid w:val="00AB22CE"/>
    <w:rsid w:val="00B905B8"/>
    <w:rsid w:val="00BA4A46"/>
    <w:rsid w:val="00BA67B9"/>
    <w:rsid w:val="00CD3FBE"/>
    <w:rsid w:val="00CF0CF9"/>
    <w:rsid w:val="00D14BE8"/>
    <w:rsid w:val="00D765AF"/>
    <w:rsid w:val="00E853E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64</TotalTime>
  <Pages>5</Pages>
  <Words>1274</Words>
  <Characters>7011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12</cp:revision>
  <cp:lastPrinted>2011-11-24T20:03:00Z</cp:lastPrinted>
  <dcterms:created xsi:type="dcterms:W3CDTF">2021-06-17T13:55:00Z</dcterms:created>
  <dcterms:modified xsi:type="dcterms:W3CDTF">2021-06-18T18:59:00Z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