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7A2" w:rsidRPr="006A17A2" w:rsidRDefault="006A17A2" w:rsidP="006A17A2">
      <w:pPr>
        <w:jc w:val="both"/>
        <w:rPr>
          <w:rFonts w:ascii="Lucida Sans Unicode" w:hAnsi="Lucida Sans Unicode" w:cs="Lucida Sans Unicode"/>
          <w:b/>
          <w:sz w:val="19"/>
          <w:szCs w:val="19"/>
        </w:rPr>
      </w:pPr>
      <w:r w:rsidRPr="006A17A2">
        <w:rPr>
          <w:rFonts w:ascii="Lucida Sans Unicode" w:hAnsi="Lucida Sans Unicode" w:cs="Lucida Sans Unicode"/>
          <w:b/>
          <w:sz w:val="19"/>
          <w:szCs w:val="19"/>
        </w:rPr>
        <w:t xml:space="preserve">EL INSTITUTO NACIONAL DE CANCEROLOGÍA EMPRESA SOCIAL DEL ESTADO INVITA A PRESENTAR PROPUESTAS PARA CONTRATAR LA ADECUACIÓN Y/O CONSTRUCCIÓN DE CUBIERTAS, CANALES Y BAJANTES QUE PERMITAN UN CORRECTO FUNCIONAMIENTO DE LAS REDES DE DESAGÜE DE AGUAS LLUVIAS, CON EL  PROPÓSITO DE LIBERAR LAS REDES DE AGUAS RESIDUALES, SATURADAS POR LOS FLUJOS CORRESPONDIENTES A LAS AGUAS LLUVIAS, BUSCANDO INDEPENDIZACIÓN DE LAS AGUAS DEL INSTITUTO, DANDO CUMPLIMIENTO DE ESTÁNDARES Y NORMATIVIDAD VIGENTE PARA ENTIDADES PRESTADORAS DE SERVICIO EN SALUD COMO MEJORA EN LA INFRAESTRUCTURA, ACORDE A ESTA INVITACIÓN, SUS ANEXOS Y EL CONTRATO QUE SE CELEBRE PARA EL EFECTO. </w:t>
      </w:r>
    </w:p>
    <w:p w:rsidR="00126139" w:rsidRPr="006A17A2" w:rsidRDefault="00126139" w:rsidP="00FF512A">
      <w:pPr>
        <w:jc w:val="both"/>
        <w:rPr>
          <w:rFonts w:ascii="Lucida Sans Unicode" w:hAnsi="Lucida Sans Unicode" w:cs="Lucida Sans Unicode"/>
          <w:b/>
          <w:sz w:val="19"/>
          <w:szCs w:val="19"/>
        </w:rPr>
      </w:pPr>
    </w:p>
    <w:p w:rsidR="00FF512A" w:rsidRPr="006A17A2" w:rsidRDefault="00A67C4E" w:rsidP="006B4AA6">
      <w:pPr>
        <w:ind w:left="142" w:right="425"/>
        <w:jc w:val="center"/>
        <w:rPr>
          <w:rFonts w:ascii="Lucida Sans Unicode" w:hAnsi="Lucida Sans Unicode" w:cs="Lucida Sans Unicode"/>
          <w:b/>
          <w:bCs/>
          <w:sz w:val="19"/>
          <w:szCs w:val="19"/>
        </w:rPr>
      </w:pPr>
      <w:r w:rsidRPr="006A17A2">
        <w:rPr>
          <w:rFonts w:ascii="Lucida Sans Unicode" w:hAnsi="Lucida Sans Unicode" w:cs="Lucida Sans Unicode"/>
          <w:b/>
          <w:bCs/>
          <w:sz w:val="19"/>
          <w:szCs w:val="19"/>
        </w:rPr>
        <w:t xml:space="preserve"> </w:t>
      </w:r>
      <w:r w:rsidR="00F6761F" w:rsidRPr="006A17A2">
        <w:rPr>
          <w:rFonts w:ascii="Lucida Sans Unicode" w:hAnsi="Lucida Sans Unicode" w:cs="Lucida Sans Unicode"/>
          <w:b/>
          <w:bCs/>
          <w:sz w:val="19"/>
          <w:szCs w:val="19"/>
        </w:rPr>
        <w:t xml:space="preserve">ANEXO </w:t>
      </w:r>
      <w:r w:rsidR="0043025C" w:rsidRPr="006A17A2">
        <w:rPr>
          <w:rFonts w:ascii="Lucida Sans Unicode" w:hAnsi="Lucida Sans Unicode" w:cs="Lucida Sans Unicode"/>
          <w:b/>
          <w:bCs/>
          <w:sz w:val="19"/>
          <w:szCs w:val="19"/>
        </w:rPr>
        <w:t>No. 4</w:t>
      </w:r>
      <w:r w:rsidR="00FF512A" w:rsidRPr="006A17A2">
        <w:rPr>
          <w:rFonts w:ascii="Lucida Sans Unicode" w:hAnsi="Lucida Sans Unicode" w:cs="Lucida Sans Unicode"/>
          <w:sz w:val="19"/>
          <w:szCs w:val="19"/>
        </w:rPr>
        <w:fldChar w:fldCharType="begin"/>
      </w:r>
      <w:r w:rsidR="00FF512A" w:rsidRPr="006A17A2">
        <w:rPr>
          <w:rFonts w:ascii="Lucida Sans Unicode" w:hAnsi="Lucida Sans Unicode" w:cs="Lucida Sans Unicode"/>
          <w:sz w:val="19"/>
          <w:szCs w:val="19"/>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6A17A2">
        <w:rPr>
          <w:rFonts w:ascii="Lucida Sans Unicode" w:hAnsi="Lucida Sans Unicode" w:cs="Lucida Sans Unicode"/>
          <w:sz w:val="19"/>
          <w:szCs w:val="19"/>
        </w:rPr>
        <w:fldChar w:fldCharType="separate"/>
      </w:r>
    </w:p>
    <w:p w:rsidR="00FF512A" w:rsidRPr="006A17A2" w:rsidRDefault="00FF512A" w:rsidP="00FF512A">
      <w:pPr>
        <w:rPr>
          <w:rFonts w:ascii="Lucida Sans Unicode" w:eastAsia="Calibri" w:hAnsi="Lucida Sans Unicode" w:cs="Lucida Sans Unicode"/>
          <w:sz w:val="19"/>
          <w:szCs w:val="19"/>
          <w:lang w:eastAsia="es-CO"/>
        </w:rPr>
      </w:pPr>
      <w:r w:rsidRPr="006A17A2">
        <w:rPr>
          <w:rFonts w:ascii="Lucida Sans Unicode" w:hAnsi="Lucida Sans Unicode" w:cs="Lucida Sans Unicode"/>
          <w:sz w:val="19"/>
          <w:szCs w:val="19"/>
        </w:rPr>
        <w:fldChar w:fldCharType="end"/>
      </w:r>
      <w:r w:rsidRPr="006A17A2">
        <w:rPr>
          <w:rFonts w:ascii="Lucida Sans Unicode" w:hAnsi="Lucida Sans Unicode" w:cs="Lucida Sans Unicode"/>
          <w:sz w:val="19"/>
          <w:szCs w:val="19"/>
        </w:rPr>
        <w:fldChar w:fldCharType="begin"/>
      </w:r>
      <w:r w:rsidRPr="006A17A2">
        <w:rPr>
          <w:rFonts w:ascii="Lucida Sans Unicode" w:hAnsi="Lucida Sans Unicode" w:cs="Lucida Sans Unicode"/>
          <w:sz w:val="19"/>
          <w:szCs w:val="19"/>
        </w:rPr>
        <w:instrText xml:space="preserve"> LINK Excel.Sheet.12 "C:\\Users\\TOMAS\\Documents\\AVANTES INGENIERIA\\INC\\PROPUESTA SEPARACION LIQUIDOS\\PROYECTO SEPARACION\\PROYECTO SEPARACION\\PRESUPUESTO SEPARACION DE LIQUIDOS.xlsx" " CANTIDADES!F7C1:F148C6" \a \f 5 \h  \* MERGEFORMAT </w:instrText>
      </w:r>
      <w:r w:rsidRPr="006A17A2">
        <w:rPr>
          <w:rFonts w:ascii="Lucida Sans Unicode" w:hAnsi="Lucida Sans Unicode" w:cs="Lucida Sans Unicode"/>
          <w:sz w:val="19"/>
          <w:szCs w:val="19"/>
        </w:rPr>
        <w:fldChar w:fldCharType="separate"/>
      </w:r>
    </w:p>
    <w:p w:rsidR="006B4AA6" w:rsidRPr="006A17A2" w:rsidRDefault="00FF512A" w:rsidP="006B4AA6">
      <w:pPr>
        <w:jc w:val="center"/>
        <w:rPr>
          <w:rFonts w:ascii="Lucida Sans Unicode" w:hAnsi="Lucida Sans Unicode" w:cs="Lucida Sans Unicode"/>
          <w:b/>
          <w:sz w:val="19"/>
          <w:szCs w:val="19"/>
        </w:rPr>
      </w:pPr>
      <w:r w:rsidRPr="006A17A2">
        <w:rPr>
          <w:rFonts w:ascii="Lucida Sans Unicode" w:hAnsi="Lucida Sans Unicode" w:cs="Lucida Sans Unicode"/>
          <w:sz w:val="19"/>
          <w:szCs w:val="19"/>
        </w:rPr>
        <w:fldChar w:fldCharType="end"/>
      </w:r>
      <w:r w:rsidR="006B4AA6" w:rsidRPr="006A17A2">
        <w:rPr>
          <w:rFonts w:ascii="Lucida Sans Unicode" w:hAnsi="Lucida Sans Unicode" w:cs="Lucida Sans Unicode"/>
          <w:b/>
          <w:sz w:val="19"/>
          <w:szCs w:val="19"/>
        </w:rPr>
        <w:t xml:space="preserve"> DESCRIPCIÓN CANTIDADES DE OBRA</w:t>
      </w:r>
    </w:p>
    <w:p w:rsidR="006B4AA6" w:rsidRPr="006A17A2" w:rsidRDefault="006B4AA6" w:rsidP="006B4AA6">
      <w:pPr>
        <w:jc w:val="both"/>
        <w:rPr>
          <w:rFonts w:ascii="Lucida Sans Unicode" w:hAnsi="Lucida Sans Unicode" w:cs="Lucida Sans Unicode"/>
          <w:b/>
          <w:sz w:val="19"/>
          <w:szCs w:val="19"/>
        </w:rPr>
      </w:pPr>
    </w:p>
    <w:p w:rsidR="00061E24" w:rsidRPr="006A17A2" w:rsidRDefault="00061E24" w:rsidP="006A17A2">
      <w:pPr>
        <w:pStyle w:val="Prrafodelista"/>
        <w:numPr>
          <w:ilvl w:val="0"/>
          <w:numId w:val="39"/>
        </w:numPr>
        <w:jc w:val="both"/>
        <w:rPr>
          <w:rFonts w:ascii="Lucida Sans Unicode" w:hAnsi="Lucida Sans Unicode" w:cs="Lucida Sans Unicode"/>
          <w:b/>
          <w:sz w:val="19"/>
          <w:szCs w:val="19"/>
        </w:rPr>
      </w:pPr>
      <w:bookmarkStart w:id="0" w:name="_GoBack"/>
      <w:bookmarkEnd w:id="0"/>
      <w:r w:rsidRPr="006A17A2">
        <w:rPr>
          <w:rFonts w:ascii="Lucida Sans Unicode" w:hAnsi="Lucida Sans Unicode" w:cs="Lucida Sans Unicode"/>
          <w:b/>
          <w:sz w:val="19"/>
          <w:szCs w:val="19"/>
        </w:rPr>
        <w:t>CARÁCTERÍSTICAS Y ESPECIFICACIONES TÉCNICAS:</w:t>
      </w:r>
    </w:p>
    <w:p w:rsidR="00061E24" w:rsidRPr="006A17A2" w:rsidRDefault="00061E24" w:rsidP="00061E24">
      <w:pPr>
        <w:jc w:val="both"/>
        <w:rPr>
          <w:rFonts w:ascii="Lucida Sans Unicode" w:hAnsi="Lucida Sans Unicode" w:cs="Lucida Sans Unicode"/>
          <w:b/>
          <w:bCs/>
          <w:sz w:val="19"/>
          <w:szCs w:val="19"/>
        </w:rPr>
      </w:pPr>
    </w:p>
    <w:p w:rsidR="006A17A2" w:rsidRPr="006A17A2" w:rsidRDefault="00126139" w:rsidP="006A17A2">
      <w:pPr>
        <w:jc w:val="both"/>
        <w:rPr>
          <w:rFonts w:ascii="Lucida Sans Unicode" w:hAnsi="Lucida Sans Unicode" w:cs="Lucida Sans Unicode"/>
          <w:bCs/>
          <w:sz w:val="19"/>
          <w:szCs w:val="19"/>
        </w:rPr>
      </w:pPr>
      <w:r w:rsidRPr="006A17A2">
        <w:rPr>
          <w:rFonts w:ascii="Lucida Sans Unicode" w:hAnsi="Lucida Sans Unicode" w:cs="Lucida Sans Unicode"/>
          <w:bCs/>
          <w:sz w:val="19"/>
          <w:szCs w:val="19"/>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tbl>
      <w:tblPr>
        <w:tblW w:w="0" w:type="auto"/>
        <w:tblLayout w:type="fixed"/>
        <w:tblCellMar>
          <w:left w:w="70" w:type="dxa"/>
          <w:right w:w="70" w:type="dxa"/>
        </w:tblCellMar>
        <w:tblLook w:val="04A0" w:firstRow="1" w:lastRow="0" w:firstColumn="1" w:lastColumn="0" w:noHBand="0" w:noVBand="1"/>
      </w:tblPr>
      <w:tblGrid>
        <w:gridCol w:w="640"/>
        <w:gridCol w:w="4175"/>
        <w:gridCol w:w="850"/>
        <w:gridCol w:w="1418"/>
        <w:gridCol w:w="1559"/>
        <w:gridCol w:w="1322"/>
      </w:tblGrid>
      <w:tr w:rsidR="006A17A2" w:rsidRPr="006A17A2" w:rsidTr="00CF76C0">
        <w:trPr>
          <w:trHeight w:val="315"/>
        </w:trPr>
        <w:tc>
          <w:tcPr>
            <w:tcW w:w="640"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ITEM</w:t>
            </w:r>
          </w:p>
        </w:tc>
        <w:tc>
          <w:tcPr>
            <w:tcW w:w="4175" w:type="dxa"/>
            <w:tcBorders>
              <w:top w:val="single" w:sz="4" w:space="0" w:color="auto"/>
              <w:left w:val="nil"/>
              <w:bottom w:val="single" w:sz="4" w:space="0" w:color="auto"/>
              <w:right w:val="single" w:sz="4" w:space="0" w:color="auto"/>
            </w:tcBorders>
            <w:shd w:val="clear" w:color="000000" w:fill="A6A6A6"/>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DESCRIPCION</w:t>
            </w:r>
          </w:p>
        </w:tc>
        <w:tc>
          <w:tcPr>
            <w:tcW w:w="850" w:type="dxa"/>
            <w:tcBorders>
              <w:top w:val="single" w:sz="4" w:space="0" w:color="auto"/>
              <w:left w:val="nil"/>
              <w:bottom w:val="single" w:sz="4" w:space="0" w:color="auto"/>
              <w:right w:val="single" w:sz="4" w:space="0" w:color="auto"/>
            </w:tcBorders>
            <w:shd w:val="clear" w:color="000000" w:fill="A6A6A6"/>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UND</w:t>
            </w:r>
          </w:p>
        </w:tc>
        <w:tc>
          <w:tcPr>
            <w:tcW w:w="1418" w:type="dxa"/>
            <w:tcBorders>
              <w:top w:val="single" w:sz="4" w:space="0" w:color="auto"/>
              <w:left w:val="nil"/>
              <w:bottom w:val="single" w:sz="4" w:space="0" w:color="auto"/>
              <w:right w:val="single" w:sz="4" w:space="0" w:color="auto"/>
            </w:tcBorders>
            <w:shd w:val="clear" w:color="000000" w:fill="A6A6A6"/>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CANTIDAD</w:t>
            </w:r>
          </w:p>
        </w:tc>
        <w:tc>
          <w:tcPr>
            <w:tcW w:w="1559" w:type="dxa"/>
            <w:tcBorders>
              <w:top w:val="single" w:sz="4" w:space="0" w:color="auto"/>
              <w:left w:val="nil"/>
              <w:bottom w:val="single" w:sz="4" w:space="0" w:color="auto"/>
              <w:right w:val="single" w:sz="4" w:space="0" w:color="auto"/>
            </w:tcBorders>
            <w:shd w:val="clear" w:color="000000" w:fill="A6A6A6"/>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VALOR UNITARIO</w:t>
            </w:r>
          </w:p>
        </w:tc>
        <w:tc>
          <w:tcPr>
            <w:tcW w:w="1322" w:type="dxa"/>
            <w:tcBorders>
              <w:top w:val="single" w:sz="4" w:space="0" w:color="auto"/>
              <w:left w:val="nil"/>
              <w:bottom w:val="single" w:sz="4" w:space="0" w:color="auto"/>
              <w:right w:val="single" w:sz="4" w:space="0" w:color="auto"/>
            </w:tcBorders>
            <w:shd w:val="clear" w:color="000000" w:fill="A6A6A6"/>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VALOR ITEM</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PRELIMINARES</w:t>
            </w:r>
          </w:p>
        </w:tc>
        <w:tc>
          <w:tcPr>
            <w:tcW w:w="850"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jc w:val="cente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xml:space="preserve">Cerramiento en polisombra con estructura en madera. </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95,00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126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Sector retiro de escombros y acceso materiales por fachada, andamios - protección estructuras vecinas y pisos inferiores (salvavidas) en tabla para las demoliciones de fachadas, pie de amigos, varas (incluye suministro e instalación), seguridad industrial.</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76,00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1,3</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Red eléctrica provisional para conexión de equipos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1,4</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Protección de pisos y muros con cartón corrugado y polietileno.</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80,00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9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1,5</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xml:space="preserve">Campamento portátil instalado durante la duración de la obra, de fácil arme y desarme para traslado incluye provisionales requeridas y desmonte al finalizar obra. </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1,6</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Alquiler de andamios certificados completos una sección por semana</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50,00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DESMONTES Y DEMOLICIONES</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9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demolición de muros en bloque (incluye dinteles y antepechos) e=0,15 m para pases de tuberías  incluye ensacada de escombros y trasiegos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Demolición de placa contra piso maciza 15 cm (incluye trasiego al sitio de acopio, en lonas).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2,3</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Desmonte de  ventaneria  en aluminio o estructura en hierro (incluye trasiego y accesorios para su reinstalacion).</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32,00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2,4</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Desmonte de cielorraso drywall, incluye estructura y ensacada de escombro.</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148,00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2,5</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Desmonte de cielorraso PVC, incluye estructura ensacada de escombros y trasiegos.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76,00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2,6</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desmonte de cubierta en teja termo acústica, lamina de policarbonato, teja de eternit, zing y otras incluye trasiegos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846,00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2,7</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desmonte bajante PVC de 3" y 4"  incluye trasiegos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72,00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2,8</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Desmonte flanches en lámina galvanizada.  incluye trasiegos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103,00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3</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CIMENTACION Y ESTRUCTURA METALICA</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3,1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Excavación manual  zanja h=1m material común (incluye trasiego de material ensacado a sitio de acopio).</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m3</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3,2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Relleno con material seleccionado (estructura que contemple b200, b400 y b600 según necesidad).</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m3</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3,00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9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3,3</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flanches en lámina para placas de cubierta (25 a 50cm cal 22) incluye sellos y accesorios y lo necesario para su correcta instalación.</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214,00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3,4</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Construcción placa contra piso en concreto 2500 psi  0.12 m incluye refuerzo</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4</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MUROS, MAMPOSTERIA</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4,1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muro en superboard por una cara incluye masilla y acabado en vinilo tipo 1 color blanco una mano.</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207,00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5</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CARPINTERIA METALICA</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5,1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estructura metálica para cubierta en policarbonato (incluye diseño y calculo estructural).</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KL</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8.460,00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94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5,2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Instalación de ventaneria en aluminio proyectante con alfajía y celosía superior, incluye vidrio cristal laminado 4+4 para fachada. (solo instalación)</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32,00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BASES Y ACABADOS</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cielo raso en drywall plano estructura acero galvanizado, soportaría y pintura vinilo tipo 1 una mano.</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148,00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cielo raso en PVC estructura acero galvanizado y soportaría.</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76,00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6,3</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Alistado piso en mortero  e:0.04 mts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6,4</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enchape piso en tablón vibro prensado granito 0,30 x 0,30 blanco huila.</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6,5</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Destronque pulida y brillo de piso en tablón vibro prensado o granito fundido.</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20,00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6,6</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xml:space="preserve">Suministro e instalación pintura base en vinilo tipo 2 a dos manos. </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280,00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6,7</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xml:space="preserve">Suministro e instalación de pintura epoxica base agua (antibacterial)  sobre techos.   </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76,00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6,8</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pintura epoxica base agua (antibacterial)  sobre muros dos manos.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60,00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6,9</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pintura para exteriores tipo koraza o similar  sobre muros a dos manos.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120,00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INSTALACIONES SANITARIAS</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red de desagüe de 4" pvc s, incluye accesorios.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145,00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red de desagüe de 6" pvc s, incluye accesorios.</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191,00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7,3</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punto sanitario 4" pvc s, incluye accesorios.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12,00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7,4</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empalme a bajante de 4" aguas negras o lluvias.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12,00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7,5</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empalme a bajante de 6" aguas negras o lluvias.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7,6</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caja de inspección de 0.80 x 0.80 mts en ladrillo común, placa base, pañete impermeabilizado y tapa en concreto.</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7,7</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marco y tapa en polipropileno de 6 cm de espesor para caja de  inspección de 0.80 x 0.80 mts.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7,8</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Prueba de estanqueidad de tubería sanitaria y arañas por secciones o módulos. Todas las necesarias por el proyecto.</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7,9</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codo sanitario de 45° de 4"</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18,00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7,10</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codo sanitario de 90° de 6"</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8,00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7,11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junta de expansión de 6"</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8</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RED CONTRA INCENDIOS</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8,1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xml:space="preserve">S. I. de soporte tipo pera colgante de 4" </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72,00 </w:t>
            </w:r>
          </w:p>
        </w:tc>
        <w:tc>
          <w:tcPr>
            <w:tcW w:w="1559" w:type="dxa"/>
            <w:tcBorders>
              <w:top w:val="nil"/>
              <w:left w:val="nil"/>
              <w:bottom w:val="single" w:sz="4" w:space="0" w:color="auto"/>
              <w:right w:val="single" w:sz="4" w:space="0" w:color="auto"/>
            </w:tcBorders>
            <w:shd w:val="clear" w:color="auto" w:fill="auto"/>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8,2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 I. de soporte tipo pera colgante de 6"  o de abrazadera doble aleta</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Und</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65,00 </w:t>
            </w:r>
          </w:p>
        </w:tc>
        <w:tc>
          <w:tcPr>
            <w:tcW w:w="1559" w:type="dxa"/>
            <w:tcBorders>
              <w:top w:val="nil"/>
              <w:left w:val="nil"/>
              <w:bottom w:val="single" w:sz="4" w:space="0" w:color="auto"/>
              <w:right w:val="single" w:sz="4" w:space="0" w:color="auto"/>
            </w:tcBorders>
            <w:shd w:val="clear" w:color="auto" w:fill="auto"/>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9</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CUBIERTA</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63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9,1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suministro e instalación de canales en lámina galvanizada calibre 18 desarrollo 100 cm</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mls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173,00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9,2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Sum. e instalación de lámina policarbonato 8mm (estructura sum+inst).</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m2</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846,00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10</w:t>
            </w:r>
          </w:p>
        </w:tc>
        <w:tc>
          <w:tcPr>
            <w:tcW w:w="4175"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ASEO GENERAL</w:t>
            </w:r>
          </w:p>
        </w:tc>
        <w:tc>
          <w:tcPr>
            <w:tcW w:w="850"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center"/>
            <w:hideMark/>
          </w:tcPr>
          <w:p w:rsidR="006A17A2" w:rsidRPr="006A17A2" w:rsidRDefault="006A17A2" w:rsidP="00CF76C0">
            <w:pPr>
              <w:jc w:val="right"/>
              <w:rPr>
                <w:rFonts w:ascii="Lucida Sans Unicode" w:hAnsi="Lucida Sans Unicode" w:cs="Lucida Sans Unicode"/>
                <w:color w:val="92D050"/>
                <w:sz w:val="19"/>
                <w:szCs w:val="19"/>
                <w:lang w:eastAsia="es-CO"/>
              </w:rPr>
            </w:pPr>
            <w:r w:rsidRPr="006A17A2">
              <w:rPr>
                <w:rFonts w:ascii="Lucida Sans Unicode" w:hAnsi="Lucida Sans Unicode" w:cs="Lucida Sans Unicode"/>
                <w:color w:val="92D050"/>
                <w:sz w:val="19"/>
                <w:szCs w:val="19"/>
                <w:lang w:eastAsia="es-CO"/>
              </w:rPr>
              <w:t>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10,1</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Aseo permanente de obra.</w:t>
            </w:r>
          </w:p>
        </w:tc>
        <w:tc>
          <w:tcPr>
            <w:tcW w:w="850"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Mes</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3,00 </w:t>
            </w:r>
          </w:p>
        </w:tc>
        <w:tc>
          <w:tcPr>
            <w:tcW w:w="1559" w:type="dxa"/>
            <w:tcBorders>
              <w:top w:val="nil"/>
              <w:left w:val="nil"/>
              <w:bottom w:val="single" w:sz="4" w:space="0" w:color="auto"/>
              <w:right w:val="single" w:sz="4" w:space="0" w:color="auto"/>
            </w:tcBorders>
            <w:shd w:val="clear" w:color="000000" w:fill="FFFFFF"/>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10,2</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 xml:space="preserve">Trasiego de escombro hasta sitio de acopio interior del inc. </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m3</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25,00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10,3</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Retiro de escombro a escombrera certificada en Bogotá.</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m3</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25,00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10,4</w:t>
            </w:r>
          </w:p>
        </w:tc>
        <w:tc>
          <w:tcPr>
            <w:tcW w:w="4175"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Retiro de residuos (basura) a botadero certificado en Bogotá.</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sz w:val="19"/>
                <w:szCs w:val="19"/>
                <w:lang w:eastAsia="es-CO"/>
              </w:rPr>
            </w:pPr>
            <w:r w:rsidRPr="006A17A2">
              <w:rPr>
                <w:rFonts w:ascii="Lucida Sans Unicode" w:hAnsi="Lucida Sans Unicode" w:cs="Lucida Sans Unicode"/>
                <w:sz w:val="19"/>
                <w:szCs w:val="19"/>
                <w:lang w:eastAsia="es-CO"/>
              </w:rPr>
              <w:t>m3</w:t>
            </w:r>
          </w:p>
        </w:tc>
        <w:tc>
          <w:tcPr>
            <w:tcW w:w="1418"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14,00 </w:t>
            </w:r>
          </w:p>
        </w:tc>
        <w:tc>
          <w:tcPr>
            <w:tcW w:w="1559"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xml:space="preserve"> $                                       -   </w:t>
            </w:r>
          </w:p>
        </w:tc>
      </w:tr>
      <w:tr w:rsidR="006A17A2" w:rsidRPr="006A17A2" w:rsidTr="00CF76C0">
        <w:trPr>
          <w:trHeight w:val="315"/>
        </w:trPr>
        <w:tc>
          <w:tcPr>
            <w:tcW w:w="640" w:type="dxa"/>
            <w:tcBorders>
              <w:top w:val="nil"/>
              <w:left w:val="nil"/>
              <w:bottom w:val="nil"/>
              <w:right w:val="nil"/>
            </w:tcBorders>
            <w:shd w:val="clear" w:color="auto" w:fill="auto"/>
            <w:noWrap/>
            <w:vAlign w:val="center"/>
            <w:hideMark/>
          </w:tcPr>
          <w:p w:rsidR="006A17A2" w:rsidRPr="006A17A2" w:rsidRDefault="006A17A2" w:rsidP="00CF76C0">
            <w:pPr>
              <w:jc w:val="right"/>
              <w:rPr>
                <w:rFonts w:ascii="Lucida Sans Unicode" w:hAnsi="Lucida Sans Unicode" w:cs="Lucida Sans Unicode"/>
                <w:color w:val="000000"/>
                <w:sz w:val="19"/>
                <w:szCs w:val="19"/>
                <w:lang w:eastAsia="es-CO"/>
              </w:rPr>
            </w:pPr>
          </w:p>
        </w:tc>
        <w:tc>
          <w:tcPr>
            <w:tcW w:w="4175" w:type="dxa"/>
            <w:tcBorders>
              <w:top w:val="nil"/>
              <w:left w:val="single" w:sz="4" w:space="0" w:color="auto"/>
              <w:bottom w:val="single" w:sz="4" w:space="0" w:color="auto"/>
              <w:right w:val="single" w:sz="4" w:space="0" w:color="auto"/>
            </w:tcBorders>
            <w:shd w:val="clear" w:color="000000" w:fill="D9D9D9"/>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VALOR COSTO DIRECTO</w:t>
            </w:r>
          </w:p>
        </w:tc>
        <w:tc>
          <w:tcPr>
            <w:tcW w:w="850" w:type="dxa"/>
            <w:tcBorders>
              <w:top w:val="nil"/>
              <w:left w:val="nil"/>
              <w:bottom w:val="single" w:sz="4" w:space="0" w:color="auto"/>
              <w:right w:val="single" w:sz="4" w:space="0" w:color="auto"/>
            </w:tcBorders>
            <w:shd w:val="clear" w:color="000000" w:fill="D9D9D9"/>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 </w:t>
            </w:r>
          </w:p>
        </w:tc>
        <w:tc>
          <w:tcPr>
            <w:tcW w:w="1418"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559"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nil"/>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xml:space="preserve"> $                                       -   </w:t>
            </w:r>
          </w:p>
        </w:tc>
      </w:tr>
      <w:tr w:rsidR="006A17A2" w:rsidRPr="006A17A2" w:rsidTr="00CF76C0">
        <w:trPr>
          <w:trHeight w:val="315"/>
        </w:trPr>
        <w:tc>
          <w:tcPr>
            <w:tcW w:w="640" w:type="dxa"/>
            <w:tcBorders>
              <w:top w:val="nil"/>
              <w:left w:val="nil"/>
              <w:bottom w:val="nil"/>
              <w:right w:val="nil"/>
            </w:tcBorders>
            <w:shd w:val="clear" w:color="auto" w:fill="auto"/>
            <w:noWrap/>
            <w:vAlign w:val="center"/>
            <w:hideMark/>
          </w:tcPr>
          <w:p w:rsidR="006A17A2" w:rsidRPr="006A17A2" w:rsidRDefault="006A17A2" w:rsidP="00CF76C0">
            <w:pPr>
              <w:rPr>
                <w:rFonts w:ascii="Lucida Sans Unicode" w:hAnsi="Lucida Sans Unicode" w:cs="Lucida Sans Unicode"/>
                <w:b/>
                <w:bCs/>
                <w:color w:val="000000"/>
                <w:sz w:val="19"/>
                <w:szCs w:val="19"/>
                <w:lang w:eastAsia="es-CO"/>
              </w:rPr>
            </w:pPr>
          </w:p>
        </w:tc>
        <w:tc>
          <w:tcPr>
            <w:tcW w:w="4175" w:type="dxa"/>
            <w:tcBorders>
              <w:top w:val="nil"/>
              <w:left w:val="single" w:sz="4" w:space="0" w:color="auto"/>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Administración</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12,%</w:t>
            </w:r>
          </w:p>
        </w:tc>
        <w:tc>
          <w:tcPr>
            <w:tcW w:w="297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single" w:sz="4" w:space="0" w:color="auto"/>
              <w:bottom w:val="single" w:sz="4" w:space="0" w:color="auto"/>
              <w:right w:val="single" w:sz="4" w:space="0" w:color="auto"/>
            </w:tcBorders>
            <w:shd w:val="clear" w:color="auto" w:fill="auto"/>
            <w:noWrap/>
            <w:vAlign w:val="bottom"/>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xml:space="preserve"> $                                       -   </w:t>
            </w:r>
          </w:p>
        </w:tc>
      </w:tr>
      <w:tr w:rsidR="006A17A2" w:rsidRPr="006A17A2" w:rsidTr="00CF76C0">
        <w:trPr>
          <w:trHeight w:val="315"/>
        </w:trPr>
        <w:tc>
          <w:tcPr>
            <w:tcW w:w="640" w:type="dxa"/>
            <w:tcBorders>
              <w:top w:val="nil"/>
              <w:left w:val="nil"/>
              <w:bottom w:val="nil"/>
              <w:right w:val="nil"/>
            </w:tcBorders>
            <w:shd w:val="clear" w:color="auto" w:fill="auto"/>
            <w:noWrap/>
            <w:vAlign w:val="center"/>
            <w:hideMark/>
          </w:tcPr>
          <w:p w:rsidR="006A17A2" w:rsidRPr="006A17A2" w:rsidRDefault="006A17A2" w:rsidP="00CF76C0">
            <w:pPr>
              <w:rPr>
                <w:rFonts w:ascii="Lucida Sans Unicode" w:hAnsi="Lucida Sans Unicode" w:cs="Lucida Sans Unicode"/>
                <w:b/>
                <w:bCs/>
                <w:color w:val="000000"/>
                <w:sz w:val="19"/>
                <w:szCs w:val="19"/>
                <w:lang w:eastAsia="es-CO"/>
              </w:rPr>
            </w:pPr>
          </w:p>
        </w:tc>
        <w:tc>
          <w:tcPr>
            <w:tcW w:w="4175" w:type="dxa"/>
            <w:tcBorders>
              <w:top w:val="nil"/>
              <w:left w:val="single" w:sz="4" w:space="0" w:color="auto"/>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Imprevistos</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5%</w:t>
            </w:r>
          </w:p>
        </w:tc>
        <w:tc>
          <w:tcPr>
            <w:tcW w:w="297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single" w:sz="4" w:space="0" w:color="auto"/>
              <w:bottom w:val="single" w:sz="4" w:space="0" w:color="auto"/>
              <w:right w:val="single" w:sz="4" w:space="0" w:color="auto"/>
            </w:tcBorders>
            <w:shd w:val="clear" w:color="auto" w:fill="auto"/>
            <w:noWrap/>
            <w:vAlign w:val="bottom"/>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xml:space="preserve"> $                                       -   </w:t>
            </w:r>
          </w:p>
        </w:tc>
      </w:tr>
      <w:tr w:rsidR="006A17A2" w:rsidRPr="006A17A2" w:rsidTr="00CF76C0">
        <w:trPr>
          <w:trHeight w:val="315"/>
        </w:trPr>
        <w:tc>
          <w:tcPr>
            <w:tcW w:w="640" w:type="dxa"/>
            <w:tcBorders>
              <w:top w:val="nil"/>
              <w:left w:val="nil"/>
              <w:bottom w:val="nil"/>
              <w:right w:val="nil"/>
            </w:tcBorders>
            <w:shd w:val="clear" w:color="auto" w:fill="auto"/>
            <w:noWrap/>
            <w:vAlign w:val="center"/>
            <w:hideMark/>
          </w:tcPr>
          <w:p w:rsidR="006A17A2" w:rsidRPr="006A17A2" w:rsidRDefault="006A17A2" w:rsidP="00CF76C0">
            <w:pPr>
              <w:rPr>
                <w:rFonts w:ascii="Lucida Sans Unicode" w:hAnsi="Lucida Sans Unicode" w:cs="Lucida Sans Unicode"/>
                <w:b/>
                <w:bCs/>
                <w:color w:val="000000"/>
                <w:sz w:val="19"/>
                <w:szCs w:val="19"/>
                <w:lang w:eastAsia="es-CO"/>
              </w:rPr>
            </w:pPr>
          </w:p>
        </w:tc>
        <w:tc>
          <w:tcPr>
            <w:tcW w:w="4175" w:type="dxa"/>
            <w:tcBorders>
              <w:top w:val="nil"/>
              <w:left w:val="single" w:sz="4" w:space="0" w:color="auto"/>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Utilidad</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5%</w:t>
            </w:r>
          </w:p>
        </w:tc>
        <w:tc>
          <w:tcPr>
            <w:tcW w:w="297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single" w:sz="4" w:space="0" w:color="auto"/>
              <w:bottom w:val="single" w:sz="4" w:space="0" w:color="auto"/>
              <w:right w:val="single" w:sz="4" w:space="0" w:color="auto"/>
            </w:tcBorders>
            <w:shd w:val="clear" w:color="auto" w:fill="auto"/>
            <w:noWrap/>
            <w:vAlign w:val="bottom"/>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xml:space="preserve"> $                                       -   </w:t>
            </w:r>
          </w:p>
        </w:tc>
      </w:tr>
      <w:tr w:rsidR="006A17A2" w:rsidRPr="006A17A2" w:rsidTr="00CF76C0">
        <w:trPr>
          <w:trHeight w:val="315"/>
        </w:trPr>
        <w:tc>
          <w:tcPr>
            <w:tcW w:w="640" w:type="dxa"/>
            <w:tcBorders>
              <w:top w:val="nil"/>
              <w:left w:val="nil"/>
              <w:bottom w:val="nil"/>
              <w:right w:val="nil"/>
            </w:tcBorders>
            <w:shd w:val="clear" w:color="auto" w:fill="auto"/>
            <w:noWrap/>
            <w:vAlign w:val="center"/>
            <w:hideMark/>
          </w:tcPr>
          <w:p w:rsidR="006A17A2" w:rsidRPr="006A17A2" w:rsidRDefault="006A17A2" w:rsidP="00CF76C0">
            <w:pPr>
              <w:rPr>
                <w:rFonts w:ascii="Lucida Sans Unicode" w:hAnsi="Lucida Sans Unicode" w:cs="Lucida Sans Unicode"/>
                <w:b/>
                <w:bCs/>
                <w:color w:val="000000"/>
                <w:sz w:val="19"/>
                <w:szCs w:val="19"/>
                <w:lang w:eastAsia="es-CO"/>
              </w:rPr>
            </w:pPr>
          </w:p>
        </w:tc>
        <w:tc>
          <w:tcPr>
            <w:tcW w:w="4175" w:type="dxa"/>
            <w:tcBorders>
              <w:top w:val="nil"/>
              <w:left w:val="single" w:sz="4" w:space="0" w:color="auto"/>
              <w:bottom w:val="single" w:sz="4" w:space="0" w:color="auto"/>
              <w:right w:val="single" w:sz="4" w:space="0" w:color="auto"/>
            </w:tcBorders>
            <w:shd w:val="clear" w:color="auto" w:fill="auto"/>
            <w:vAlign w:val="center"/>
            <w:hideMark/>
          </w:tcPr>
          <w:p w:rsidR="006A17A2" w:rsidRPr="006A17A2" w:rsidRDefault="006A17A2" w:rsidP="00CF76C0">
            <w:pP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IVA sobre la Utilidad</w:t>
            </w:r>
          </w:p>
        </w:tc>
        <w:tc>
          <w:tcPr>
            <w:tcW w:w="850" w:type="dxa"/>
            <w:tcBorders>
              <w:top w:val="nil"/>
              <w:left w:val="nil"/>
              <w:bottom w:val="single" w:sz="4" w:space="0" w:color="auto"/>
              <w:right w:val="single" w:sz="4" w:space="0" w:color="auto"/>
            </w:tcBorders>
            <w:shd w:val="clear" w:color="auto" w:fill="auto"/>
            <w:vAlign w:val="center"/>
            <w:hideMark/>
          </w:tcPr>
          <w:p w:rsidR="006A17A2" w:rsidRPr="006A17A2" w:rsidRDefault="006A17A2" w:rsidP="00CF76C0">
            <w:pPr>
              <w:jc w:val="center"/>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19%</w:t>
            </w:r>
          </w:p>
        </w:tc>
        <w:tc>
          <w:tcPr>
            <w:tcW w:w="297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6A17A2" w:rsidRPr="006A17A2" w:rsidRDefault="006A17A2" w:rsidP="00CF76C0">
            <w:pPr>
              <w:jc w:val="center"/>
              <w:rPr>
                <w:rFonts w:ascii="Lucida Sans Unicode" w:hAnsi="Lucida Sans Unicode" w:cs="Lucida Sans Unicode"/>
                <w:color w:val="000000"/>
                <w:sz w:val="19"/>
                <w:szCs w:val="19"/>
                <w:lang w:eastAsia="es-CO"/>
              </w:rPr>
            </w:pPr>
            <w:r w:rsidRPr="006A17A2">
              <w:rPr>
                <w:rFonts w:ascii="Lucida Sans Unicode" w:hAnsi="Lucida Sans Unicode" w:cs="Lucida Sans Unicode"/>
                <w:color w:val="000000"/>
                <w:sz w:val="19"/>
                <w:szCs w:val="19"/>
                <w:lang w:eastAsia="es-CO"/>
              </w:rPr>
              <w:t> </w:t>
            </w:r>
          </w:p>
        </w:tc>
        <w:tc>
          <w:tcPr>
            <w:tcW w:w="1322" w:type="dxa"/>
            <w:tcBorders>
              <w:top w:val="nil"/>
              <w:left w:val="single" w:sz="4" w:space="0" w:color="auto"/>
              <w:bottom w:val="single" w:sz="4" w:space="0" w:color="auto"/>
              <w:right w:val="single" w:sz="4" w:space="0" w:color="auto"/>
            </w:tcBorders>
            <w:shd w:val="clear" w:color="auto" w:fill="auto"/>
            <w:noWrap/>
            <w:vAlign w:val="bottom"/>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xml:space="preserve"> $                                       -   </w:t>
            </w:r>
          </w:p>
        </w:tc>
      </w:tr>
      <w:tr w:rsidR="006A17A2" w:rsidRPr="006A17A2" w:rsidTr="00CF76C0">
        <w:trPr>
          <w:trHeight w:val="315"/>
        </w:trPr>
        <w:tc>
          <w:tcPr>
            <w:tcW w:w="640" w:type="dxa"/>
            <w:tcBorders>
              <w:top w:val="nil"/>
              <w:left w:val="nil"/>
              <w:bottom w:val="nil"/>
              <w:right w:val="nil"/>
            </w:tcBorders>
            <w:shd w:val="clear" w:color="auto" w:fill="auto"/>
            <w:noWrap/>
            <w:vAlign w:val="center"/>
            <w:hideMark/>
          </w:tcPr>
          <w:p w:rsidR="006A17A2" w:rsidRPr="006A17A2" w:rsidRDefault="006A17A2" w:rsidP="00CF76C0">
            <w:pPr>
              <w:rPr>
                <w:rFonts w:ascii="Lucida Sans Unicode" w:hAnsi="Lucida Sans Unicode" w:cs="Lucida Sans Unicode"/>
                <w:b/>
                <w:bCs/>
                <w:color w:val="000000"/>
                <w:sz w:val="19"/>
                <w:szCs w:val="19"/>
                <w:lang w:eastAsia="es-CO"/>
              </w:rPr>
            </w:pPr>
          </w:p>
        </w:tc>
        <w:tc>
          <w:tcPr>
            <w:tcW w:w="8002"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rsidR="006A17A2" w:rsidRPr="006A17A2" w:rsidRDefault="006A17A2" w:rsidP="00CF76C0">
            <w:pPr>
              <w:jc w:val="right"/>
              <w:rPr>
                <w:rFonts w:ascii="Lucida Sans Unicode" w:hAnsi="Lucida Sans Unicode" w:cs="Lucida Sans Unicode"/>
                <w:b/>
                <w:bCs/>
                <w:sz w:val="19"/>
                <w:szCs w:val="19"/>
                <w:lang w:eastAsia="es-CO"/>
              </w:rPr>
            </w:pPr>
            <w:r w:rsidRPr="006A17A2">
              <w:rPr>
                <w:rFonts w:ascii="Lucida Sans Unicode" w:hAnsi="Lucida Sans Unicode" w:cs="Lucida Sans Unicode"/>
                <w:b/>
                <w:bCs/>
                <w:sz w:val="19"/>
                <w:szCs w:val="19"/>
                <w:lang w:eastAsia="es-CO"/>
              </w:rPr>
              <w:t>VALOR TOTAL</w:t>
            </w:r>
          </w:p>
        </w:tc>
        <w:tc>
          <w:tcPr>
            <w:tcW w:w="1322" w:type="dxa"/>
            <w:tcBorders>
              <w:top w:val="nil"/>
              <w:left w:val="single" w:sz="4" w:space="0" w:color="auto"/>
              <w:bottom w:val="single" w:sz="4" w:space="0" w:color="auto"/>
              <w:right w:val="single" w:sz="4" w:space="0" w:color="auto"/>
            </w:tcBorders>
            <w:shd w:val="clear" w:color="000000" w:fill="D9D9D9"/>
            <w:noWrap/>
            <w:vAlign w:val="bottom"/>
            <w:hideMark/>
          </w:tcPr>
          <w:p w:rsidR="006A17A2" w:rsidRPr="006A17A2" w:rsidRDefault="006A17A2" w:rsidP="00CF76C0">
            <w:pPr>
              <w:rPr>
                <w:rFonts w:ascii="Lucida Sans Unicode" w:hAnsi="Lucida Sans Unicode" w:cs="Lucida Sans Unicode"/>
                <w:b/>
                <w:bCs/>
                <w:color w:val="000000"/>
                <w:sz w:val="19"/>
                <w:szCs w:val="19"/>
                <w:lang w:eastAsia="es-CO"/>
              </w:rPr>
            </w:pPr>
            <w:r w:rsidRPr="006A17A2">
              <w:rPr>
                <w:rFonts w:ascii="Lucida Sans Unicode" w:hAnsi="Lucida Sans Unicode" w:cs="Lucida Sans Unicode"/>
                <w:b/>
                <w:bCs/>
                <w:color w:val="000000"/>
                <w:sz w:val="19"/>
                <w:szCs w:val="19"/>
                <w:lang w:eastAsia="es-CO"/>
              </w:rPr>
              <w:t xml:space="preserve"> $                                       -   </w:t>
            </w:r>
          </w:p>
        </w:tc>
      </w:tr>
    </w:tbl>
    <w:p w:rsidR="006A17A2" w:rsidRPr="006A17A2" w:rsidRDefault="006A17A2" w:rsidP="006A17A2">
      <w:pPr>
        <w:tabs>
          <w:tab w:val="left" w:pos="1680"/>
        </w:tabs>
        <w:rPr>
          <w:rFonts w:ascii="Lucida Sans Unicode" w:hAnsi="Lucida Sans Unicode" w:cs="Lucida Sans Unicode"/>
          <w:b/>
          <w:sz w:val="19"/>
          <w:szCs w:val="19"/>
          <w:u w:val="single"/>
        </w:rPr>
      </w:pPr>
    </w:p>
    <w:p w:rsidR="006A17A2" w:rsidRPr="006A17A2" w:rsidRDefault="006A17A2" w:rsidP="006A17A2">
      <w:pPr>
        <w:tabs>
          <w:tab w:val="left" w:pos="1680"/>
        </w:tabs>
        <w:jc w:val="center"/>
        <w:rPr>
          <w:rFonts w:ascii="Lucida Sans Unicode" w:hAnsi="Lucida Sans Unicode" w:cs="Lucida Sans Unicode"/>
          <w:b/>
          <w:sz w:val="19"/>
          <w:szCs w:val="19"/>
          <w:u w:val="single"/>
        </w:rPr>
      </w:pPr>
    </w:p>
    <w:p w:rsidR="006A17A2" w:rsidRPr="006A17A2" w:rsidRDefault="006A17A2" w:rsidP="006A17A2">
      <w:pPr>
        <w:jc w:val="both"/>
        <w:rPr>
          <w:rFonts w:ascii="Lucida Sans Unicode" w:hAnsi="Lucida Sans Unicode" w:cs="Lucida Sans Unicode"/>
          <w:color w:val="000000"/>
          <w:sz w:val="19"/>
          <w:szCs w:val="19"/>
        </w:rPr>
      </w:pPr>
      <w:r w:rsidRPr="006A17A2">
        <w:rPr>
          <w:rFonts w:ascii="Lucida Sans Unicode" w:hAnsi="Lucida Sans Unicode" w:cs="Lucida Sans Unicode"/>
          <w:b/>
          <w:color w:val="000000"/>
          <w:sz w:val="19"/>
          <w:szCs w:val="19"/>
        </w:rPr>
        <w:t>NOTA 1:</w:t>
      </w:r>
      <w:r w:rsidRPr="006A17A2">
        <w:rPr>
          <w:rFonts w:ascii="Lucida Sans Unicode" w:hAnsi="Lucida Sans Unicode" w:cs="Lucida Sans Unicode"/>
          <w:color w:val="000000"/>
          <w:sz w:val="19"/>
          <w:szCs w:val="19"/>
        </w:rPr>
        <w:t xml:space="preserve"> Todas las adecuaciones se deben ajustar a lo indicado en las normas vigentes para construcciones en salud, Resolución 2003 de 2014 del </w:t>
      </w:r>
      <w:r w:rsidRPr="006A17A2">
        <w:rPr>
          <w:rFonts w:ascii="Lucida Sans Unicode" w:hAnsi="Lucida Sans Unicode" w:cs="Lucida Sans Unicode"/>
          <w:sz w:val="19"/>
          <w:szCs w:val="19"/>
        </w:rPr>
        <w:t>Ministerio de Salud y Protección Social</w:t>
      </w:r>
      <w:r w:rsidRPr="006A17A2">
        <w:rPr>
          <w:rFonts w:ascii="Lucida Sans Unicode" w:hAnsi="Lucida Sans Unicode" w:cs="Lucida Sans Unicode"/>
          <w:color w:val="000000"/>
          <w:sz w:val="19"/>
          <w:szCs w:val="19"/>
        </w:rPr>
        <w:t xml:space="preserve">, </w:t>
      </w:r>
      <w:r w:rsidRPr="006A17A2">
        <w:rPr>
          <w:rFonts w:ascii="Lucida Sans Unicode" w:hAnsi="Lucida Sans Unicode" w:cs="Lucida Sans Unicode"/>
          <w:sz w:val="19"/>
          <w:szCs w:val="19"/>
        </w:rPr>
        <w:t xml:space="preserve">Resolución 1441 de 2013, </w:t>
      </w:r>
      <w:r w:rsidRPr="006A17A2">
        <w:rPr>
          <w:rFonts w:ascii="Lucida Sans Unicode" w:hAnsi="Lucida Sans Unicode" w:cs="Lucida Sans Unicode"/>
          <w:color w:val="000000"/>
          <w:sz w:val="19"/>
          <w:szCs w:val="19"/>
        </w:rPr>
        <w:t xml:space="preserve">Resolución 4445 de 1996 del </w:t>
      </w:r>
      <w:r w:rsidRPr="006A17A2">
        <w:rPr>
          <w:rFonts w:ascii="Lucida Sans Unicode" w:hAnsi="Lucida Sans Unicode" w:cs="Lucida Sans Unicode"/>
          <w:sz w:val="19"/>
          <w:szCs w:val="19"/>
        </w:rPr>
        <w:t>Ministerio de Salud y Protección Social</w:t>
      </w:r>
      <w:r w:rsidRPr="006A17A2">
        <w:rPr>
          <w:rFonts w:ascii="Lucida Sans Unicode" w:hAnsi="Lucida Sans Unicode" w:cs="Lucida Sans Unicode"/>
          <w:color w:val="000000"/>
          <w:sz w:val="19"/>
          <w:szCs w:val="19"/>
        </w:rPr>
        <w:t>, RETIE, RETILAP y demás normas concordantes.</w:t>
      </w:r>
    </w:p>
    <w:p w:rsidR="006A17A2" w:rsidRPr="006A17A2" w:rsidRDefault="006A17A2" w:rsidP="006A17A2">
      <w:pPr>
        <w:jc w:val="both"/>
        <w:rPr>
          <w:rFonts w:ascii="Lucida Sans Unicode" w:hAnsi="Lucida Sans Unicode" w:cs="Lucida Sans Unicode"/>
          <w:color w:val="000000"/>
          <w:sz w:val="19"/>
          <w:szCs w:val="19"/>
        </w:rPr>
      </w:pPr>
    </w:p>
    <w:p w:rsidR="006A17A2" w:rsidRPr="006A17A2" w:rsidRDefault="006A17A2" w:rsidP="006A17A2">
      <w:pPr>
        <w:jc w:val="both"/>
        <w:rPr>
          <w:rFonts w:ascii="Lucida Sans Unicode" w:hAnsi="Lucida Sans Unicode" w:cs="Lucida Sans Unicode"/>
          <w:bCs/>
          <w:sz w:val="19"/>
          <w:szCs w:val="19"/>
        </w:rPr>
      </w:pPr>
      <w:r w:rsidRPr="006A17A2">
        <w:rPr>
          <w:rFonts w:ascii="Lucida Sans Unicode" w:hAnsi="Lucida Sans Unicode" w:cs="Lucida Sans Unicode"/>
          <w:b/>
          <w:bCs/>
          <w:sz w:val="19"/>
          <w:szCs w:val="19"/>
        </w:rPr>
        <w:t xml:space="preserve">NOTA 2: </w:t>
      </w:r>
      <w:r w:rsidRPr="006A17A2">
        <w:rPr>
          <w:rFonts w:ascii="Lucida Sans Unicode" w:hAnsi="Lucida Sans Unicode" w:cs="Lucida Sans Unicode"/>
          <w:bCs/>
          <w:sz w:val="19"/>
          <w:szCs w:val="19"/>
        </w:rPr>
        <w:t>El esquema propuesto de AIU y su distribución no es modificable: el estándar aceptado es del 22%. No se aceptan valores menores o mayores y la distribución será 12% para gastos administrativos, 5% para imprevistos y 5% para utilidad.</w:t>
      </w:r>
    </w:p>
    <w:p w:rsidR="006A17A2" w:rsidRPr="006A17A2" w:rsidRDefault="006A17A2" w:rsidP="00126139">
      <w:pPr>
        <w:jc w:val="both"/>
        <w:rPr>
          <w:rFonts w:ascii="Lucida Sans Unicode" w:hAnsi="Lucida Sans Unicode" w:cs="Lucida Sans Unicode"/>
          <w:bCs/>
          <w:sz w:val="19"/>
          <w:szCs w:val="19"/>
        </w:rPr>
      </w:pPr>
    </w:p>
    <w:p w:rsidR="00FF512A" w:rsidRPr="006A17A2" w:rsidRDefault="00FF512A" w:rsidP="004A066C">
      <w:pPr>
        <w:jc w:val="both"/>
        <w:rPr>
          <w:rFonts w:ascii="Lucida Sans Unicode" w:hAnsi="Lucida Sans Unicode" w:cs="Lucida Sans Unicode"/>
          <w:bCs/>
          <w:sz w:val="19"/>
          <w:szCs w:val="19"/>
        </w:rPr>
      </w:pPr>
    </w:p>
    <w:sectPr w:rsidR="00FF512A" w:rsidRPr="006A17A2"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19A" w:rsidRDefault="0003019A">
      <w:r>
        <w:separator/>
      </w:r>
    </w:p>
  </w:endnote>
  <w:endnote w:type="continuationSeparator" w:id="0">
    <w:p w:rsidR="0003019A" w:rsidRDefault="0003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19A" w:rsidRDefault="0003019A">
      <w:r>
        <w:separator/>
      </w:r>
    </w:p>
  </w:footnote>
  <w:footnote w:type="continuationSeparator" w:id="0">
    <w:p w:rsidR="0003019A" w:rsidRDefault="000301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6A17A2">
      <w:rPr>
        <w:rFonts w:ascii="Lucida Sans Unicode" w:hAnsi="Lucida Sans Unicode" w:cs="Lucida Sans Unicode"/>
        <w:b/>
        <w:sz w:val="20"/>
        <w:szCs w:val="20"/>
        <w:lang w:val="es-ES_tradnl"/>
      </w:rPr>
      <w:t>403</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6A17A2">
      <w:rPr>
        <w:rStyle w:val="Nmerodepgina"/>
        <w:rFonts w:ascii="Lucida Sans Unicode" w:hAnsi="Lucida Sans Unicode" w:cs="Lucida Sans Unicode"/>
        <w:noProof/>
        <w:sz w:val="14"/>
        <w:szCs w:val="14"/>
      </w:rPr>
      <w:t>4</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15:restartNumberingAfterBreak="0">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1"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2" w15:restartNumberingAfterBreak="0">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15:restartNumberingAfterBreak="0">
    <w:nsid w:val="519A4872"/>
    <w:multiLevelType w:val="hybridMultilevel"/>
    <w:tmpl w:val="111CAF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15:restartNumberingAfterBreak="0">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1" w15:restartNumberingAfterBreak="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
  </w:num>
  <w:num w:numId="3">
    <w:abstractNumId w:val="0"/>
  </w:num>
  <w:num w:numId="4">
    <w:abstractNumId w:val="34"/>
  </w:num>
  <w:num w:numId="5">
    <w:abstractNumId w:val="20"/>
  </w:num>
  <w:num w:numId="6">
    <w:abstractNumId w:val="17"/>
  </w:num>
  <w:num w:numId="7">
    <w:abstractNumId w:val="30"/>
  </w:num>
  <w:num w:numId="8">
    <w:abstractNumId w:val="7"/>
  </w:num>
  <w:num w:numId="9">
    <w:abstractNumId w:val="8"/>
  </w:num>
  <w:num w:numId="10">
    <w:abstractNumId w:val="16"/>
  </w:num>
  <w:num w:numId="11">
    <w:abstractNumId w:val="37"/>
  </w:num>
  <w:num w:numId="12">
    <w:abstractNumId w:val="15"/>
  </w:num>
  <w:num w:numId="13">
    <w:abstractNumId w:val="18"/>
  </w:num>
  <w:num w:numId="14">
    <w:abstractNumId w:val="3"/>
  </w:num>
  <w:num w:numId="15">
    <w:abstractNumId w:val="5"/>
  </w:num>
  <w:num w:numId="16">
    <w:abstractNumId w:val="2"/>
  </w:num>
  <w:num w:numId="17">
    <w:abstractNumId w:val="6"/>
  </w:num>
  <w:num w:numId="18">
    <w:abstractNumId w:val="10"/>
  </w:num>
  <w:num w:numId="19">
    <w:abstractNumId w:val="31"/>
  </w:num>
  <w:num w:numId="20">
    <w:abstractNumId w:val="29"/>
  </w:num>
  <w:num w:numId="21">
    <w:abstractNumId w:val="27"/>
  </w:num>
  <w:num w:numId="22">
    <w:abstractNumId w:val="14"/>
  </w:num>
  <w:num w:numId="23">
    <w:abstractNumId w:val="32"/>
  </w:num>
  <w:num w:numId="24">
    <w:abstractNumId w:val="11"/>
  </w:num>
  <w:num w:numId="25">
    <w:abstractNumId w:val="12"/>
  </w:num>
  <w:num w:numId="26">
    <w:abstractNumId w:val="4"/>
  </w:num>
  <w:num w:numId="27">
    <w:abstractNumId w:val="9"/>
  </w:num>
  <w:num w:numId="28">
    <w:abstractNumId w:val="28"/>
  </w:num>
  <w:num w:numId="29">
    <w:abstractNumId w:val="22"/>
  </w:num>
  <w:num w:numId="30">
    <w:abstractNumId w:val="25"/>
  </w:num>
  <w:num w:numId="31">
    <w:abstractNumId w:val="26"/>
  </w:num>
  <w:num w:numId="32">
    <w:abstractNumId w:val="23"/>
  </w:num>
  <w:num w:numId="33">
    <w:abstractNumId w:val="13"/>
  </w:num>
  <w:num w:numId="34">
    <w:abstractNumId w:val="35"/>
  </w:num>
  <w:num w:numId="35">
    <w:abstractNumId w:val="33"/>
  </w:num>
  <w:num w:numId="36">
    <w:abstractNumId w:val="38"/>
  </w:num>
  <w:num w:numId="37">
    <w:abstractNumId w:val="19"/>
  </w:num>
  <w:num w:numId="38">
    <w:abstractNumId w:val="36"/>
  </w:num>
  <w:num w:numId="39">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F73C6"/>
    <w:rsid w:val="00636D19"/>
    <w:rsid w:val="00644613"/>
    <w:rsid w:val="0064648D"/>
    <w:rsid w:val="0068016F"/>
    <w:rsid w:val="00682A61"/>
    <w:rsid w:val="006971FD"/>
    <w:rsid w:val="006A17A2"/>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A648E"/>
    <w:rsid w:val="008A721B"/>
    <w:rsid w:val="009473C1"/>
    <w:rsid w:val="00984AD9"/>
    <w:rsid w:val="0099509D"/>
    <w:rsid w:val="009B2A2C"/>
    <w:rsid w:val="009D4623"/>
    <w:rsid w:val="009D4A34"/>
    <w:rsid w:val="009F12A7"/>
    <w:rsid w:val="009F17D5"/>
    <w:rsid w:val="00A1335B"/>
    <w:rsid w:val="00A24206"/>
    <w:rsid w:val="00A6065C"/>
    <w:rsid w:val="00A643C7"/>
    <w:rsid w:val="00A67C4E"/>
    <w:rsid w:val="00A749A7"/>
    <w:rsid w:val="00A81BA3"/>
    <w:rsid w:val="00A86FA0"/>
    <w:rsid w:val="00B218C0"/>
    <w:rsid w:val="00B51C09"/>
    <w:rsid w:val="00B93133"/>
    <w:rsid w:val="00BB57E5"/>
    <w:rsid w:val="00C242B1"/>
    <w:rsid w:val="00C37A30"/>
    <w:rsid w:val="00C9309D"/>
    <w:rsid w:val="00CC20A6"/>
    <w:rsid w:val="00CC53B2"/>
    <w:rsid w:val="00CD7F3F"/>
    <w:rsid w:val="00D37195"/>
    <w:rsid w:val="00D375BE"/>
    <w:rsid w:val="00D5390E"/>
    <w:rsid w:val="00D6590A"/>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242FF-79A0-4F8A-82EB-2F0D3CAE9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1681</Words>
  <Characters>9248</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Luis Alfonso Miranda Fuentes</cp:lastModifiedBy>
  <cp:revision>83</cp:revision>
  <cp:lastPrinted>2019-04-05T19:46:00Z</cp:lastPrinted>
  <dcterms:created xsi:type="dcterms:W3CDTF">2015-11-30T12:49:00Z</dcterms:created>
  <dcterms:modified xsi:type="dcterms:W3CDTF">2019-05-11T14:53:00Z</dcterms:modified>
</cp:coreProperties>
</file>