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8B5EC2" w:rsidRPr="00453622" w:rsidTr="000B208A">
        <w:tc>
          <w:tcPr>
            <w:tcW w:w="9054" w:type="dxa"/>
            <w:shd w:val="clear" w:color="auto" w:fill="C00000"/>
          </w:tcPr>
          <w:p w:rsidR="008B5EC2" w:rsidRPr="00453622" w:rsidRDefault="008B5EC2" w:rsidP="000B20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3622">
              <w:rPr>
                <w:rFonts w:ascii="Arial" w:hAnsi="Arial" w:cs="Arial"/>
                <w:sz w:val="20"/>
                <w:szCs w:val="20"/>
              </w:rPr>
              <w:t>ANEXO No. 5</w:t>
            </w:r>
          </w:p>
        </w:tc>
      </w:tr>
      <w:tr w:rsidR="008B5EC2" w:rsidRPr="00453622" w:rsidTr="000B208A">
        <w:tc>
          <w:tcPr>
            <w:tcW w:w="9054" w:type="dxa"/>
            <w:shd w:val="clear" w:color="auto" w:fill="C00000"/>
          </w:tcPr>
          <w:p w:rsidR="008B5EC2" w:rsidRPr="00453622" w:rsidRDefault="008B5EC2" w:rsidP="000B20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622">
              <w:rPr>
                <w:rFonts w:ascii="Arial" w:hAnsi="Arial" w:cs="Arial"/>
                <w:sz w:val="20"/>
                <w:szCs w:val="20"/>
              </w:rPr>
              <w:t>1. CRITERIOS DE CALIFICACIÓN TÉCNICA DE PUNTAJE</w:t>
            </w:r>
          </w:p>
        </w:tc>
      </w:tr>
      <w:tr w:rsidR="008B5EC2" w:rsidRPr="00453622" w:rsidTr="000B208A">
        <w:tc>
          <w:tcPr>
            <w:tcW w:w="9054" w:type="dxa"/>
          </w:tcPr>
          <w:p w:rsidR="008B5EC2" w:rsidRDefault="008B5EC2" w:rsidP="000B208A">
            <w:pPr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El proponente de</w:t>
            </w:r>
            <w:r>
              <w:rPr>
                <w:rFonts w:ascii="Arial" w:hAnsi="Arial" w:cs="Arial"/>
                <w:lang w:val="es-CO"/>
              </w:rPr>
              <w:t>be</w:t>
            </w:r>
            <w:r w:rsidRPr="00774C3B">
              <w:rPr>
                <w:rFonts w:ascii="Arial" w:hAnsi="Arial" w:cs="Arial"/>
                <w:lang w:val="es-CO"/>
              </w:rPr>
              <w:t xml:space="preserve"> diligenciar de forma completa </w:t>
            </w:r>
            <w:r>
              <w:rPr>
                <w:rFonts w:ascii="Arial" w:hAnsi="Arial" w:cs="Arial"/>
                <w:lang w:val="es-CO"/>
              </w:rPr>
              <w:t xml:space="preserve">FICHA TECNICA </w:t>
            </w:r>
            <w:r w:rsidRPr="00774C3B">
              <w:rPr>
                <w:rFonts w:ascii="Arial" w:hAnsi="Arial" w:cs="Arial"/>
                <w:lang w:val="es-CO"/>
              </w:rPr>
              <w:t xml:space="preserve">que contiene las hojas, Evaluación técnica, </w:t>
            </w:r>
            <w:r>
              <w:rPr>
                <w:rFonts w:ascii="Arial" w:hAnsi="Arial" w:cs="Arial"/>
                <w:lang w:val="es-CO"/>
              </w:rPr>
              <w:t xml:space="preserve">ANS, </w:t>
            </w:r>
            <w:r w:rsidRPr="00774C3B">
              <w:rPr>
                <w:rFonts w:ascii="Arial" w:hAnsi="Arial" w:cs="Arial"/>
                <w:lang w:val="es-CO"/>
              </w:rPr>
              <w:t>Costos, Experiencia, Talento Humano - Certificaciones</w:t>
            </w:r>
          </w:p>
          <w:p w:rsidR="008B5EC2" w:rsidRDefault="008B5EC2" w:rsidP="000B208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Las propuestas que al momento de ser calificadas obtengan un puntaje inferior a Noventa (90) puntos y sea exclusiva, no se tendrán en cuenta para la presente adjudicación y se considerarán que no cumplen técnicamente. </w:t>
            </w:r>
          </w:p>
          <w:p w:rsidR="008B5EC2" w:rsidRDefault="008B5EC2" w:rsidP="000B208A">
            <w:pPr>
              <w:jc w:val="both"/>
              <w:rPr>
                <w:rFonts w:ascii="Arial" w:hAnsi="Arial" w:cs="Arial"/>
              </w:rPr>
            </w:pPr>
          </w:p>
          <w:p w:rsidR="008B5EC2" w:rsidRPr="00774C3B" w:rsidRDefault="008B5EC2" w:rsidP="000B208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79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0"/>
              <w:gridCol w:w="1752"/>
              <w:gridCol w:w="1568"/>
            </w:tblGrid>
            <w:tr w:rsidR="008B5EC2" w:rsidRPr="00774C3B" w:rsidTr="000B208A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C00000"/>
                  <w:noWrap/>
                  <w:vAlign w:val="bottom"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bCs/>
                      <w:color w:val="FFFFFF" w:themeColor="background1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FFFFFF" w:themeColor="background1"/>
                      <w:lang w:eastAsia="es-CO"/>
                    </w:rPr>
                    <w:t xml:space="preserve">Metodología de Evaluación </w:t>
                  </w:r>
                </w:p>
              </w:tc>
              <w:tc>
                <w:tcPr>
                  <w:tcW w:w="1752" w:type="dxa"/>
                  <w:shd w:val="clear" w:color="auto" w:fill="C00000"/>
                  <w:noWrap/>
                  <w:vAlign w:val="bottom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</w:pPr>
                </w:p>
              </w:tc>
              <w:tc>
                <w:tcPr>
                  <w:tcW w:w="1568" w:type="dxa"/>
                  <w:shd w:val="clear" w:color="auto" w:fill="C00000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  <w:t xml:space="preserve">Puntaje </w:t>
                  </w:r>
                </w:p>
              </w:tc>
            </w:tr>
            <w:tr w:rsidR="008B5EC2" w:rsidRPr="00774C3B" w:rsidTr="000B208A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>Evaluación Técnica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Habilita/Inhabilita</w:t>
                  </w:r>
                </w:p>
              </w:tc>
              <w:tc>
                <w:tcPr>
                  <w:tcW w:w="1568" w:type="dxa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8B5EC2" w:rsidRPr="00774C3B" w:rsidTr="000B208A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>Experiencia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40</w:t>
                  </w:r>
                </w:p>
              </w:tc>
              <w:tc>
                <w:tcPr>
                  <w:tcW w:w="1568" w:type="dxa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8B5EC2" w:rsidRPr="00774C3B" w:rsidTr="000B208A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 xml:space="preserve">Oferta Económica 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50</w:t>
                  </w:r>
                </w:p>
              </w:tc>
              <w:tc>
                <w:tcPr>
                  <w:tcW w:w="1568" w:type="dxa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8B5EC2" w:rsidRPr="00774C3B" w:rsidTr="000B208A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  <w:hideMark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 xml:space="preserve">Talento Humano 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10</w:t>
                  </w:r>
                </w:p>
              </w:tc>
              <w:tc>
                <w:tcPr>
                  <w:tcW w:w="1568" w:type="dxa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8B5EC2" w:rsidRPr="00774C3B" w:rsidTr="000B208A">
              <w:trPr>
                <w:trHeight w:val="315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  <w:hideMark/>
                </w:tcPr>
                <w:p w:rsidR="008B5EC2" w:rsidRPr="00774C3B" w:rsidRDefault="008B5EC2" w:rsidP="000B208A">
                  <w:pPr>
                    <w:rPr>
                      <w:rFonts w:ascii="Calibri" w:hAnsi="Calibri"/>
                      <w:b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color w:val="000000"/>
                      <w:lang w:eastAsia="es-CO"/>
                    </w:rPr>
                    <w:t> TOTAL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center"/>
                  <w:hideMark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100</w:t>
                  </w:r>
                </w:p>
              </w:tc>
              <w:tc>
                <w:tcPr>
                  <w:tcW w:w="1568" w:type="dxa"/>
                </w:tcPr>
                <w:p w:rsidR="008B5EC2" w:rsidRPr="00774C3B" w:rsidRDefault="008B5EC2" w:rsidP="000B208A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</w:tbl>
          <w:p w:rsidR="008B5EC2" w:rsidRPr="00774C3B" w:rsidRDefault="008B5EC2" w:rsidP="000B208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Pr="00774C3B" w:rsidRDefault="008B5EC2" w:rsidP="000B208A">
            <w:pPr>
              <w:tabs>
                <w:tab w:val="left" w:pos="1680"/>
              </w:tabs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Evaluación Técnica </w:t>
            </w:r>
          </w:p>
          <w:p w:rsidR="008B5EC2" w:rsidRPr="00774C3B" w:rsidRDefault="008B5EC2" w:rsidP="000B208A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La manifestación expresa por parte del oferente que su propuesta tiene una cobertura total a las necesidades explicitas en la presente invitación, de acuerdo al anexo técnico el cual no tiene puntaje, pero es excluyente en caso de no ser así.</w:t>
            </w:r>
          </w:p>
          <w:p w:rsidR="008B5EC2" w:rsidRPr="00774C3B" w:rsidRDefault="008B5EC2" w:rsidP="000B208A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Experiencia </w:t>
            </w:r>
          </w:p>
          <w:p w:rsidR="008B5EC2" w:rsidRPr="00774C3B" w:rsidRDefault="008B5EC2" w:rsidP="000B208A">
            <w:pPr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Pr="00774C3B" w:rsidRDefault="008B5EC2" w:rsidP="000B208A">
            <w:pPr>
              <w:spacing w:after="160" w:line="259" w:lineRule="auto"/>
              <w:ind w:right="1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>Es indispensable que la oferta acredite experiencia en el desarrollo contratos relacionados con proyectos desarrollo, administración o soporte de portales web con DRUPAL, propios o a través de una unión temporal, consorcios.</w:t>
            </w:r>
          </w:p>
          <w:p w:rsidR="008B5EC2" w:rsidRPr="00774C3B" w:rsidRDefault="008B5EC2" w:rsidP="000B208A">
            <w:pPr>
              <w:tabs>
                <w:tab w:val="left" w:pos="-44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>La calificación se refiere a la experiencia que tenga el (oferente, unión temporal o consorcio) como empresa y sus filiales en la ejecución de contratos relacionadas con el objeto contractual y cuyos contratos se</w:t>
            </w:r>
            <w:r w:rsidR="002D148E">
              <w:rPr>
                <w:rFonts w:ascii="Arial" w:hAnsi="Arial" w:cs="Arial"/>
                <w:sz w:val="20"/>
                <w:szCs w:val="20"/>
              </w:rPr>
              <w:t xml:space="preserve"> hayan ejecutado en los últimos seis (6</w:t>
            </w:r>
            <w:r w:rsidRPr="00774C3B">
              <w:rPr>
                <w:rFonts w:ascii="Arial" w:hAnsi="Arial" w:cs="Arial"/>
                <w:sz w:val="20"/>
                <w:szCs w:val="20"/>
              </w:rPr>
              <w:t>) años anteriores a la fecha de la entrega de las ofertas.</w:t>
            </w:r>
          </w:p>
          <w:p w:rsidR="008B5EC2" w:rsidRPr="00774C3B" w:rsidRDefault="008B5EC2" w:rsidP="000B208A">
            <w:pPr>
              <w:tabs>
                <w:tab w:val="left" w:pos="-44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 xml:space="preserve">Sólo deberán reportarse contratos iguales o superiores a </w:t>
            </w:r>
            <w:r>
              <w:rPr>
                <w:rFonts w:ascii="Arial" w:hAnsi="Arial" w:cs="Arial"/>
                <w:sz w:val="20"/>
                <w:szCs w:val="20"/>
              </w:rPr>
              <w:t>cuarenta</w:t>
            </w:r>
            <w:r w:rsidRPr="00774C3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74C3B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774C3B">
              <w:rPr>
                <w:rFonts w:ascii="Arial" w:hAnsi="Arial" w:cs="Arial"/>
                <w:sz w:val="20"/>
                <w:szCs w:val="20"/>
              </w:rPr>
              <w:t>)</w:t>
            </w:r>
            <w:r w:rsidRPr="00774C3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74C3B">
              <w:rPr>
                <w:rFonts w:ascii="Arial" w:hAnsi="Arial" w:cs="Arial"/>
                <w:sz w:val="20"/>
                <w:szCs w:val="20"/>
              </w:rPr>
              <w:t>salarios mínimos mensuales legales vigentes (SMMLV).</w:t>
            </w:r>
          </w:p>
          <w:p w:rsidR="008B5EC2" w:rsidRPr="00774C3B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Se asignará un máximo de cuarenta (40) puntos, así:</w:t>
            </w:r>
          </w:p>
          <w:p w:rsidR="008B5EC2" w:rsidRPr="00774C3B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Textoindependiente"/>
              <w:spacing w:before="13"/>
              <w:rPr>
                <w:rFonts w:ascii="Arial" w:hAnsi="Arial" w:cs="Arial"/>
                <w:lang w:val="es-CO"/>
              </w:rPr>
            </w:pPr>
          </w:p>
          <w:tbl>
            <w:tblPr>
              <w:tblW w:w="0" w:type="auto"/>
              <w:tblInd w:w="256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49"/>
              <w:gridCol w:w="1402"/>
            </w:tblGrid>
            <w:tr w:rsidR="008B5EC2" w:rsidRPr="00774C3B" w:rsidTr="000B208A">
              <w:trPr>
                <w:trHeight w:hRule="exact" w:val="353"/>
              </w:trPr>
              <w:tc>
                <w:tcPr>
                  <w:tcW w:w="2549" w:type="dxa"/>
                  <w:shd w:val="clear" w:color="auto" w:fill="C00000"/>
                </w:tcPr>
                <w:p w:rsidR="008B5EC2" w:rsidRPr="00774C3B" w:rsidRDefault="008B5EC2" w:rsidP="000B208A">
                  <w:pPr>
                    <w:pStyle w:val="TableParagraph"/>
                    <w:spacing w:before="66"/>
                    <w:ind w:left="449" w:right="451"/>
                    <w:jc w:val="center"/>
                    <w:rPr>
                      <w:b/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b/>
                      <w:sz w:val="20"/>
                      <w:szCs w:val="20"/>
                      <w:lang w:val="es-CO"/>
                    </w:rPr>
                    <w:t>SMMLV</w:t>
                  </w:r>
                </w:p>
              </w:tc>
              <w:tc>
                <w:tcPr>
                  <w:tcW w:w="1402" w:type="dxa"/>
                  <w:shd w:val="clear" w:color="auto" w:fill="C00000"/>
                </w:tcPr>
                <w:p w:rsidR="008B5EC2" w:rsidRPr="00774C3B" w:rsidRDefault="008B5EC2" w:rsidP="000B208A">
                  <w:pPr>
                    <w:pStyle w:val="TableParagraph"/>
                    <w:spacing w:before="66"/>
                    <w:ind w:left="343" w:right="345"/>
                    <w:jc w:val="center"/>
                    <w:rPr>
                      <w:b/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b/>
                      <w:sz w:val="20"/>
                      <w:szCs w:val="20"/>
                      <w:lang w:val="es-CO"/>
                    </w:rPr>
                    <w:t>Puntos</w:t>
                  </w:r>
                </w:p>
              </w:tc>
            </w:tr>
            <w:tr w:rsidR="008B5EC2" w:rsidRPr="00774C3B" w:rsidTr="000B208A">
              <w:trPr>
                <w:trHeight w:hRule="exact" w:val="331"/>
              </w:trPr>
              <w:tc>
                <w:tcPr>
                  <w:tcW w:w="2549" w:type="dxa"/>
                  <w:tcBorders>
                    <w:top w:val="single" w:sz="13" w:space="0" w:color="CCFFFF"/>
                  </w:tcBorders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450" w:right="451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&gt;= </w:t>
                  </w:r>
                  <w:r>
                    <w:rPr>
                      <w:sz w:val="20"/>
                      <w:szCs w:val="20"/>
                      <w:lang w:val="es-CO"/>
                    </w:rPr>
                    <w:t>40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 y &lt; </w:t>
                  </w:r>
                  <w:r>
                    <w:rPr>
                      <w:sz w:val="20"/>
                      <w:szCs w:val="20"/>
                      <w:lang w:val="es-CO"/>
                    </w:rPr>
                    <w:t>60</w:t>
                  </w:r>
                </w:p>
              </w:tc>
              <w:tc>
                <w:tcPr>
                  <w:tcW w:w="1402" w:type="dxa"/>
                  <w:tcBorders>
                    <w:top w:val="single" w:sz="13" w:space="0" w:color="CCFFFF"/>
                  </w:tcBorders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15</w:t>
                  </w:r>
                </w:p>
              </w:tc>
            </w:tr>
            <w:tr w:rsidR="008B5EC2" w:rsidRPr="00774C3B" w:rsidTr="000B208A">
              <w:trPr>
                <w:trHeight w:hRule="exact" w:val="324"/>
              </w:trPr>
              <w:tc>
                <w:tcPr>
                  <w:tcW w:w="2549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7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&gt;=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 60 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y &lt; </w:t>
                  </w:r>
                  <w:r>
                    <w:rPr>
                      <w:sz w:val="20"/>
                      <w:szCs w:val="20"/>
                      <w:lang w:val="es-CO"/>
                    </w:rPr>
                    <w:t>90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7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>
                    <w:rPr>
                      <w:sz w:val="20"/>
                      <w:szCs w:val="20"/>
                      <w:lang w:val="es-CO"/>
                    </w:rPr>
                    <w:t>25</w:t>
                  </w:r>
                </w:p>
              </w:tc>
            </w:tr>
            <w:tr w:rsidR="008B5EC2" w:rsidRPr="00774C3B" w:rsidTr="000B208A">
              <w:trPr>
                <w:trHeight w:hRule="exact" w:val="322"/>
              </w:trPr>
              <w:tc>
                <w:tcPr>
                  <w:tcW w:w="2549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&gt;=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90 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 y &lt; 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150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30</w:t>
                  </w:r>
                </w:p>
              </w:tc>
            </w:tr>
            <w:tr w:rsidR="008B5EC2" w:rsidRPr="00774C3B" w:rsidTr="000B208A">
              <w:trPr>
                <w:trHeight w:hRule="exact" w:val="322"/>
              </w:trPr>
              <w:tc>
                <w:tcPr>
                  <w:tcW w:w="2549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>
                    <w:rPr>
                      <w:sz w:val="20"/>
                      <w:szCs w:val="20"/>
                      <w:lang w:val="es-CO"/>
                    </w:rPr>
                    <w:t>&gt;= 150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8B5EC2" w:rsidRPr="00774C3B" w:rsidRDefault="008B5EC2" w:rsidP="000B208A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40</w:t>
                  </w:r>
                </w:p>
              </w:tc>
            </w:tr>
          </w:tbl>
          <w:p w:rsidR="008B5EC2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lastRenderedPageBreak/>
              <w:t>Cada uno de los contratos recibirá puntos de acuerdo con el criterio previamente expuesto, luego se sumarán los puntos de todos los contratos por cada proponente y se dividirá entre el número de certificaciones del proponente que mayor número de certificaciones válidas aporte; este promedio será el que sume a la calificación total.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Las certificaciones deben ser relacionadas en el formato que se detalla en la hoja “Experiencia” </w:t>
            </w:r>
            <w:r>
              <w:rPr>
                <w:rFonts w:ascii="Arial" w:hAnsi="Arial" w:cs="Arial"/>
                <w:lang w:val="es-CO"/>
              </w:rPr>
              <w:t>de la FICHA TECNICA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Las certificaciones deberán indicar montos, plazo, nombre de los supervisores y/o aquellas personas responsables del seguimiento de los mismos y nombre de las empresas.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En caso que la información requerida no se encuentre en las certificaciones, el Instituto Nacional de Cancerología – Empresa Social del Estado, podrá hacer uso de los demás documentos aportados en la propuesta, sin perjuicio de las verificaciones que la entidad considere necesario realizar.</w:t>
            </w:r>
          </w:p>
          <w:p w:rsidR="008B5EC2" w:rsidRPr="00774C3B" w:rsidRDefault="008B5EC2" w:rsidP="000B208A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widowControl w:val="0"/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noProof/>
                <w:lang w:eastAsia="es-CO"/>
              </w:rPr>
              <w:drawing>
                <wp:inline distT="0" distB="0" distL="0" distR="0" wp14:anchorId="5D7C59B0" wp14:editId="0689A4F6">
                  <wp:extent cx="3429000" cy="2335516"/>
                  <wp:effectExtent l="0" t="0" r="0" b="825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624" cy="234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efectos de evaluación se tomará el valor de los contratos en SMMLV a la fecha actual.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los contratos en donde haya hecho parte de un consorcio o unión temporal, se tendrá en cuenta sólo su porcentaje de participación en valor.</w:t>
            </w:r>
          </w:p>
          <w:p w:rsidR="008B5EC2" w:rsidRPr="00774C3B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efectos de evaluación las fechas de inicio y terminación de los contratos certificados serán válidas con mes y año, caso en el cual se contabilizará el mes a partir del último día del mes informado, o con año, caso en el cual se contabilizará a partir del último día del último mes del año de inicio informado, hasta el primer mes del año de finalización del contrato certificado.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b/>
                <w:lang w:val="es-CO"/>
              </w:rPr>
              <w:t>Importante:</w:t>
            </w:r>
            <w:r w:rsidRPr="00774C3B">
              <w:rPr>
                <w:rFonts w:ascii="Arial" w:hAnsi="Arial" w:cs="Arial"/>
                <w:lang w:val="es-CO"/>
              </w:rPr>
              <w:t xml:space="preserve"> No serán evaluadas las ofertas que no demuestren experiencia mínima de acuerdo a los requerimientos.</w:t>
            </w:r>
          </w:p>
          <w:p w:rsidR="008B5EC2" w:rsidRDefault="008B5EC2" w:rsidP="000B208A">
            <w:pPr>
              <w:tabs>
                <w:tab w:val="left" w:pos="993"/>
              </w:tabs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Pr="00774C3B" w:rsidRDefault="008B5EC2" w:rsidP="000B208A">
            <w:pPr>
              <w:tabs>
                <w:tab w:val="left" w:pos="993"/>
              </w:tabs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Oferta Económica </w:t>
            </w:r>
          </w:p>
          <w:p w:rsidR="008B5EC2" w:rsidRPr="00774C3B" w:rsidRDefault="008B5EC2" w:rsidP="000B208A">
            <w:pPr>
              <w:tabs>
                <w:tab w:val="left" w:pos="993"/>
              </w:tabs>
              <w:ind w:left="1080" w:right="199"/>
              <w:contextualSpacing/>
              <w:jc w:val="both"/>
              <w:rPr>
                <w:rFonts w:ascii="Arial" w:hAnsi="Arial" w:cs="Arial"/>
              </w:rPr>
            </w:pPr>
          </w:p>
          <w:p w:rsidR="008B5EC2" w:rsidRPr="00774C3B" w:rsidRDefault="008B5EC2" w:rsidP="000B20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>Calificación de la propuesta económica</w:t>
            </w:r>
          </w:p>
          <w:p w:rsidR="008B5EC2" w:rsidRPr="00774C3B" w:rsidRDefault="008B5EC2" w:rsidP="000B20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Al precio más bajo de las PROPUESTAS QUE CUMPLAN TÉCNICAMENTE se le asignará </w:t>
            </w:r>
            <w:r>
              <w:rPr>
                <w:rFonts w:ascii="Arial" w:hAnsi="Arial" w:cs="Arial"/>
                <w:lang w:val="es-CO"/>
              </w:rPr>
              <w:t>cincuenta</w:t>
            </w:r>
            <w:r w:rsidRPr="00774C3B">
              <w:rPr>
                <w:rFonts w:ascii="Arial" w:hAnsi="Arial" w:cs="Arial"/>
                <w:lang w:val="es-CO"/>
              </w:rPr>
              <w:t xml:space="preserve"> (50) puntos y a los siguientes proponentes se les asignará un puntaje proporcionalmente inferior. Los anteriores valores unitarios y totales deben quedar registrados en</w:t>
            </w:r>
            <w:r>
              <w:rPr>
                <w:rFonts w:ascii="Arial" w:hAnsi="Arial" w:cs="Arial"/>
                <w:lang w:val="es-CO"/>
              </w:rPr>
              <w:t xml:space="preserve"> la hoja Costos de la FICHA TECNICA</w:t>
            </w:r>
          </w:p>
          <w:p w:rsidR="008B5EC2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>
              <w:rPr>
                <w:noProof/>
                <w:lang w:val="es-CO" w:eastAsia="es-CO"/>
              </w:rPr>
              <w:lastRenderedPageBreak/>
              <w:drawing>
                <wp:inline distT="0" distB="0" distL="0" distR="0" wp14:anchorId="698A13AF" wp14:editId="712201C1">
                  <wp:extent cx="4799108" cy="2689521"/>
                  <wp:effectExtent l="0" t="0" r="1905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874" cy="2708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5EC2" w:rsidRPr="00774C3B" w:rsidRDefault="008B5EC2" w:rsidP="000B2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Talento Humano y Certificaciones: </w:t>
            </w:r>
          </w:p>
          <w:p w:rsidR="008B5EC2" w:rsidRPr="00774C3B" w:rsidRDefault="008B5EC2" w:rsidP="000B208A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Pr="00774C3B" w:rsidRDefault="008B5EC2" w:rsidP="000B208A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>Importante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No se habilitarán</w:t>
            </w:r>
            <w:r>
              <w:rPr>
                <w:rFonts w:ascii="Arial" w:hAnsi="Arial" w:cs="Arial"/>
                <w:lang w:val="es-CO"/>
              </w:rPr>
              <w:t xml:space="preserve"> ofertas que no cumplan con las siguientes solicitudes:</w:t>
            </w: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highlight w:val="yellow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Se otorgará un máximo de 10 puntos según el siguiente criterio.</w:t>
            </w:r>
          </w:p>
          <w:p w:rsidR="008B5EC2" w:rsidRPr="00774C3B" w:rsidRDefault="008B5EC2" w:rsidP="000B208A">
            <w:pPr>
              <w:pStyle w:val="Textoindependiente"/>
              <w:spacing w:after="1"/>
              <w:rPr>
                <w:rFonts w:ascii="Arial" w:hAnsi="Arial" w:cs="Arial"/>
                <w:highlight w:val="yellow"/>
                <w:lang w:val="es-CO"/>
              </w:rPr>
            </w:pPr>
          </w:p>
          <w:p w:rsidR="008B5EC2" w:rsidRPr="00774C3B" w:rsidRDefault="008B5EC2" w:rsidP="000B208A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bookmarkStart w:id="0" w:name="_GoBack"/>
            <w:r>
              <w:rPr>
                <w:noProof/>
                <w:lang w:val="es-CO" w:eastAsia="es-CO"/>
              </w:rPr>
              <w:drawing>
                <wp:inline distT="0" distB="0" distL="0" distR="0" wp14:anchorId="40AA3982" wp14:editId="5D6CF562">
                  <wp:extent cx="5612130" cy="2039620"/>
                  <wp:effectExtent l="0" t="0" r="762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03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8B5EC2" w:rsidRDefault="008B5EC2" w:rsidP="000B20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EC2" w:rsidRDefault="008B5EC2" w:rsidP="000B208A">
            <w:pPr>
              <w:rPr>
                <w:rFonts w:ascii="Arial" w:hAnsi="Arial" w:cs="Arial"/>
                <w:sz w:val="20"/>
                <w:szCs w:val="20"/>
              </w:rPr>
            </w:pPr>
          </w:p>
          <w:p w:rsidR="008B5EC2" w:rsidRPr="00453622" w:rsidRDefault="008B5EC2" w:rsidP="000B20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EC2" w:rsidRPr="00453622" w:rsidTr="000B208A">
        <w:tc>
          <w:tcPr>
            <w:tcW w:w="9054" w:type="dxa"/>
            <w:shd w:val="clear" w:color="auto" w:fill="C00000"/>
          </w:tcPr>
          <w:p w:rsidR="008B5EC2" w:rsidRPr="00453622" w:rsidRDefault="008B5EC2" w:rsidP="000B20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622">
              <w:rPr>
                <w:rFonts w:ascii="Arial" w:hAnsi="Arial" w:cs="Arial"/>
                <w:sz w:val="20"/>
                <w:szCs w:val="20"/>
              </w:rPr>
              <w:lastRenderedPageBreak/>
              <w:t>2. SUPERVISIÓN DEL CONTRATO</w:t>
            </w:r>
          </w:p>
        </w:tc>
      </w:tr>
      <w:tr w:rsidR="008B5EC2" w:rsidRPr="00453622" w:rsidTr="000B208A">
        <w:tc>
          <w:tcPr>
            <w:tcW w:w="9054" w:type="dxa"/>
          </w:tcPr>
          <w:p w:rsidR="008B5EC2" w:rsidRPr="004B47D0" w:rsidRDefault="008B5EC2" w:rsidP="000B208A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4B47D0">
              <w:rPr>
                <w:rFonts w:ascii="Arial" w:hAnsi="Arial" w:cs="Arial"/>
                <w:sz w:val="18"/>
                <w:szCs w:val="16"/>
              </w:rPr>
              <w:t>La supervisión del contrato en representación del Instituto Nacional de Cancerología ESE acorde con la normatividad vigente y los lineamientos del manual de contratación, será realizada por la Coordinadora de Grupo de Aplicaciones NILSA YANETH BERMUDEZ, supervisor (es) técnico (s) y supervisor administrativo quienes certificaran el correcto cumplimiento de lo contratado en concordancia con lo establecido en el Manual de Supervisión e interventoría</w:t>
            </w:r>
            <w:r w:rsidRPr="004B47D0">
              <w:rPr>
                <w:rFonts w:ascii="Arial" w:hAnsi="Arial" w:cs="Arial"/>
                <w:sz w:val="20"/>
                <w:szCs w:val="16"/>
              </w:rPr>
              <w:t>.</w:t>
            </w: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Firma:               ______________________</w:t>
            </w: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Nombre:           NILSA YANETH BERMUDEZ B.</w:t>
            </w: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Default="008B5EC2" w:rsidP="000B20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B5EC2" w:rsidRPr="00B8362D" w:rsidRDefault="008B5EC2" w:rsidP="000B208A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B8362D">
              <w:rPr>
                <w:rFonts w:ascii="Arial" w:hAnsi="Arial" w:cs="Arial"/>
                <w:sz w:val="16"/>
                <w:szCs w:val="20"/>
              </w:rPr>
              <w:t>Elaborado por: ______________________</w:t>
            </w:r>
          </w:p>
          <w:p w:rsidR="008B5EC2" w:rsidRDefault="008B5EC2" w:rsidP="000B208A">
            <w:pPr>
              <w:rPr>
                <w:rFonts w:ascii="Arial" w:hAnsi="Arial" w:cs="Arial"/>
                <w:sz w:val="20"/>
                <w:szCs w:val="20"/>
              </w:rPr>
            </w:pPr>
          </w:p>
          <w:p w:rsidR="008B5EC2" w:rsidRPr="00453622" w:rsidRDefault="008B5EC2" w:rsidP="000B20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622" w:rsidRPr="00453622" w:rsidTr="002E0B5A">
        <w:tc>
          <w:tcPr>
            <w:tcW w:w="9054" w:type="dxa"/>
            <w:shd w:val="clear" w:color="auto" w:fill="C00000"/>
          </w:tcPr>
          <w:p w:rsidR="00453622" w:rsidRPr="00453622" w:rsidRDefault="00286961" w:rsidP="00453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  <w:r w:rsidR="00453622" w:rsidRPr="00453622">
              <w:rPr>
                <w:rFonts w:ascii="Arial" w:hAnsi="Arial" w:cs="Arial"/>
                <w:sz w:val="20"/>
                <w:szCs w:val="20"/>
              </w:rPr>
              <w:t>ANEXO No. 5</w:t>
            </w:r>
          </w:p>
        </w:tc>
      </w:tr>
      <w:tr w:rsidR="00453622" w:rsidRPr="00453622" w:rsidTr="002E0B5A">
        <w:tc>
          <w:tcPr>
            <w:tcW w:w="9054" w:type="dxa"/>
            <w:shd w:val="clear" w:color="auto" w:fill="C00000"/>
          </w:tcPr>
          <w:p w:rsidR="00453622" w:rsidRPr="00453622" w:rsidRDefault="00453622" w:rsidP="00453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622">
              <w:rPr>
                <w:rFonts w:ascii="Arial" w:hAnsi="Arial" w:cs="Arial"/>
                <w:sz w:val="20"/>
                <w:szCs w:val="20"/>
              </w:rPr>
              <w:t>1. CRITERIOS DE CALIFICACIÓN TÉCNICA DE PUNTAJE</w:t>
            </w:r>
          </w:p>
        </w:tc>
      </w:tr>
      <w:tr w:rsidR="00453622" w:rsidRPr="00453622" w:rsidTr="002E0B5A">
        <w:tc>
          <w:tcPr>
            <w:tcW w:w="9054" w:type="dxa"/>
          </w:tcPr>
          <w:p w:rsidR="00697B77" w:rsidRDefault="00697B77">
            <w:pPr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El proponente de</w:t>
            </w:r>
            <w:r>
              <w:rPr>
                <w:rFonts w:ascii="Arial" w:hAnsi="Arial" w:cs="Arial"/>
                <w:lang w:val="es-CO"/>
              </w:rPr>
              <w:t>be</w:t>
            </w:r>
            <w:r w:rsidRPr="00774C3B">
              <w:rPr>
                <w:rFonts w:ascii="Arial" w:hAnsi="Arial" w:cs="Arial"/>
                <w:lang w:val="es-CO"/>
              </w:rPr>
              <w:t xml:space="preserve"> diligenciar de forma completa </w:t>
            </w:r>
            <w:r w:rsidR="002E0B5A">
              <w:rPr>
                <w:rFonts w:ascii="Arial" w:hAnsi="Arial" w:cs="Arial"/>
                <w:lang w:val="es-CO"/>
              </w:rPr>
              <w:t xml:space="preserve">FICHA </w:t>
            </w:r>
            <w:r w:rsidR="00D861A7">
              <w:rPr>
                <w:rFonts w:ascii="Arial" w:hAnsi="Arial" w:cs="Arial"/>
                <w:lang w:val="es-CO"/>
              </w:rPr>
              <w:t xml:space="preserve">TECNICA </w:t>
            </w:r>
            <w:r w:rsidR="00D861A7" w:rsidRPr="00774C3B">
              <w:rPr>
                <w:rFonts w:ascii="Arial" w:hAnsi="Arial" w:cs="Arial"/>
                <w:lang w:val="es-CO"/>
              </w:rPr>
              <w:t>que</w:t>
            </w:r>
            <w:r w:rsidRPr="00774C3B">
              <w:rPr>
                <w:rFonts w:ascii="Arial" w:hAnsi="Arial" w:cs="Arial"/>
                <w:lang w:val="es-CO"/>
              </w:rPr>
              <w:t xml:space="preserve"> contiene las hojas, Evaluación técnica, </w:t>
            </w:r>
            <w:r w:rsidR="002E0B5A">
              <w:rPr>
                <w:rFonts w:ascii="Arial" w:hAnsi="Arial" w:cs="Arial"/>
                <w:lang w:val="es-CO"/>
              </w:rPr>
              <w:t xml:space="preserve">ANS, </w:t>
            </w:r>
            <w:r w:rsidRPr="00774C3B">
              <w:rPr>
                <w:rFonts w:ascii="Arial" w:hAnsi="Arial" w:cs="Arial"/>
                <w:lang w:val="es-CO"/>
              </w:rPr>
              <w:t>Costos, Experiencia, Talento Humano - Certificaciones</w:t>
            </w:r>
          </w:p>
          <w:p w:rsidR="00697B77" w:rsidRPr="00774C3B" w:rsidRDefault="00697B77" w:rsidP="00697B77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79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0"/>
              <w:gridCol w:w="1752"/>
              <w:gridCol w:w="1568"/>
            </w:tblGrid>
            <w:tr w:rsidR="00697B77" w:rsidRPr="00774C3B" w:rsidTr="00304B6D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C00000"/>
                  <w:noWrap/>
                  <w:vAlign w:val="bottom"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bCs/>
                      <w:color w:val="FFFFFF" w:themeColor="background1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FFFFFF" w:themeColor="background1"/>
                      <w:lang w:eastAsia="es-CO"/>
                    </w:rPr>
                    <w:t xml:space="preserve">Metodología de Evaluación </w:t>
                  </w:r>
                </w:p>
              </w:tc>
              <w:tc>
                <w:tcPr>
                  <w:tcW w:w="1752" w:type="dxa"/>
                  <w:shd w:val="clear" w:color="auto" w:fill="C00000"/>
                  <w:noWrap/>
                  <w:vAlign w:val="bottom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</w:pPr>
                </w:p>
              </w:tc>
              <w:tc>
                <w:tcPr>
                  <w:tcW w:w="1568" w:type="dxa"/>
                  <w:shd w:val="clear" w:color="auto" w:fill="C00000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color w:val="FFFFFF" w:themeColor="background1"/>
                      <w:lang w:eastAsia="es-CO"/>
                    </w:rPr>
                    <w:t xml:space="preserve">Puntaje </w:t>
                  </w:r>
                </w:p>
              </w:tc>
            </w:tr>
            <w:tr w:rsidR="00697B77" w:rsidRPr="00774C3B" w:rsidTr="00304B6D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>Evaluación Técnica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Habilita/Inhabilita</w:t>
                  </w:r>
                </w:p>
              </w:tc>
              <w:tc>
                <w:tcPr>
                  <w:tcW w:w="1568" w:type="dxa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697B77" w:rsidRPr="00774C3B" w:rsidTr="00304B6D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>Experiencia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40</w:t>
                  </w:r>
                </w:p>
              </w:tc>
              <w:tc>
                <w:tcPr>
                  <w:tcW w:w="1568" w:type="dxa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697B77" w:rsidRPr="00774C3B" w:rsidTr="00304B6D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 xml:space="preserve">Oferta Económica 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50</w:t>
                  </w:r>
                </w:p>
              </w:tc>
              <w:tc>
                <w:tcPr>
                  <w:tcW w:w="1568" w:type="dxa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697B77" w:rsidRPr="00774C3B" w:rsidTr="00304B6D">
              <w:trPr>
                <w:trHeight w:val="300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  <w:hideMark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bCs/>
                      <w:color w:val="000000"/>
                      <w:lang w:eastAsia="es-CO"/>
                    </w:rPr>
                    <w:t xml:space="preserve">Talento Humano 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bottom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10</w:t>
                  </w:r>
                </w:p>
              </w:tc>
              <w:tc>
                <w:tcPr>
                  <w:tcW w:w="1568" w:type="dxa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  <w:tr w:rsidR="00697B77" w:rsidRPr="00774C3B" w:rsidTr="00304B6D">
              <w:trPr>
                <w:trHeight w:val="315"/>
                <w:jc w:val="center"/>
              </w:trPr>
              <w:tc>
                <w:tcPr>
                  <w:tcW w:w="4660" w:type="dxa"/>
                  <w:shd w:val="clear" w:color="auto" w:fill="auto"/>
                  <w:noWrap/>
                  <w:vAlign w:val="bottom"/>
                  <w:hideMark/>
                </w:tcPr>
                <w:p w:rsidR="00697B77" w:rsidRPr="00774C3B" w:rsidRDefault="00697B77" w:rsidP="00697B77">
                  <w:pPr>
                    <w:rPr>
                      <w:rFonts w:ascii="Calibri" w:hAnsi="Calibri"/>
                      <w:b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b/>
                      <w:color w:val="000000"/>
                      <w:lang w:eastAsia="es-CO"/>
                    </w:rPr>
                    <w:t> TOTAL</w:t>
                  </w:r>
                </w:p>
              </w:tc>
              <w:tc>
                <w:tcPr>
                  <w:tcW w:w="1752" w:type="dxa"/>
                  <w:shd w:val="clear" w:color="auto" w:fill="auto"/>
                  <w:noWrap/>
                  <w:vAlign w:val="center"/>
                  <w:hideMark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  <w:r w:rsidRPr="00774C3B">
                    <w:rPr>
                      <w:rFonts w:ascii="Calibri" w:hAnsi="Calibri"/>
                      <w:color w:val="000000"/>
                      <w:lang w:eastAsia="es-CO"/>
                    </w:rPr>
                    <w:t>100</w:t>
                  </w:r>
                </w:p>
              </w:tc>
              <w:tc>
                <w:tcPr>
                  <w:tcW w:w="1568" w:type="dxa"/>
                </w:tcPr>
                <w:p w:rsidR="00697B77" w:rsidRPr="00774C3B" w:rsidRDefault="00697B77" w:rsidP="00697B77">
                  <w:pPr>
                    <w:jc w:val="center"/>
                    <w:rPr>
                      <w:rFonts w:ascii="Calibri" w:hAnsi="Calibri"/>
                      <w:color w:val="000000"/>
                      <w:lang w:eastAsia="es-CO"/>
                    </w:rPr>
                  </w:pPr>
                </w:p>
              </w:tc>
            </w:tr>
          </w:tbl>
          <w:p w:rsidR="00697B77" w:rsidRPr="00774C3B" w:rsidRDefault="00697B77" w:rsidP="00697B77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Pr="00774C3B" w:rsidRDefault="00697B77" w:rsidP="00697B77">
            <w:pPr>
              <w:tabs>
                <w:tab w:val="left" w:pos="1680"/>
              </w:tabs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Evaluación Técnica </w:t>
            </w:r>
          </w:p>
          <w:p w:rsidR="00697B77" w:rsidRPr="00774C3B" w:rsidRDefault="00697B77" w:rsidP="00697B77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La manifestación expresa por parte del oferente que su propuesta tiene una cobertura total a las necesidades explicitas en la presente invitación, de acuerdo al anexo técnico el cual no tiene </w:t>
            </w:r>
            <w:r w:rsidR="00D861A7" w:rsidRPr="00774C3B">
              <w:rPr>
                <w:rFonts w:ascii="Arial" w:hAnsi="Arial" w:cs="Arial"/>
                <w:lang w:val="es-CO"/>
              </w:rPr>
              <w:t>puntaje,</w:t>
            </w:r>
            <w:r w:rsidRPr="00774C3B">
              <w:rPr>
                <w:rFonts w:ascii="Arial" w:hAnsi="Arial" w:cs="Arial"/>
                <w:lang w:val="es-CO"/>
              </w:rPr>
              <w:t xml:space="preserve"> pero es excluyente en caso de no ser así.</w:t>
            </w:r>
          </w:p>
          <w:p w:rsidR="00697B77" w:rsidRPr="00774C3B" w:rsidRDefault="00697B77" w:rsidP="00697B77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Default="00697B77" w:rsidP="00697B77">
            <w:pPr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Experiencia </w:t>
            </w:r>
          </w:p>
          <w:p w:rsidR="00697B77" w:rsidRPr="00774C3B" w:rsidRDefault="00697B77" w:rsidP="00697B77">
            <w:pPr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Pr="00774C3B" w:rsidRDefault="00697B77" w:rsidP="00697B77">
            <w:pPr>
              <w:spacing w:after="160" w:line="259" w:lineRule="auto"/>
              <w:ind w:right="1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 xml:space="preserve">Es indispensable que la </w:t>
            </w:r>
            <w:r w:rsidR="00D861A7" w:rsidRPr="00774C3B">
              <w:rPr>
                <w:rFonts w:ascii="Arial" w:hAnsi="Arial" w:cs="Arial"/>
                <w:sz w:val="20"/>
                <w:szCs w:val="20"/>
              </w:rPr>
              <w:t>oferta acredite experiencia</w:t>
            </w:r>
            <w:r w:rsidRPr="00774C3B">
              <w:rPr>
                <w:rFonts w:ascii="Arial" w:hAnsi="Arial" w:cs="Arial"/>
                <w:sz w:val="20"/>
                <w:szCs w:val="20"/>
              </w:rPr>
              <w:t xml:space="preserve"> en el desarrollo </w:t>
            </w:r>
            <w:r w:rsidR="00D861A7" w:rsidRPr="00774C3B">
              <w:rPr>
                <w:rFonts w:ascii="Arial" w:hAnsi="Arial" w:cs="Arial"/>
                <w:sz w:val="20"/>
                <w:szCs w:val="20"/>
              </w:rPr>
              <w:t>contratos relacionados</w:t>
            </w:r>
            <w:r w:rsidRPr="00774C3B">
              <w:rPr>
                <w:rFonts w:ascii="Arial" w:hAnsi="Arial" w:cs="Arial"/>
                <w:sz w:val="20"/>
                <w:szCs w:val="20"/>
              </w:rPr>
              <w:t xml:space="preserve"> con proyectos desarrollo, administración o soporte de portales web con </w:t>
            </w:r>
            <w:r w:rsidR="00D861A7" w:rsidRPr="00774C3B">
              <w:rPr>
                <w:rFonts w:ascii="Arial" w:hAnsi="Arial" w:cs="Arial"/>
                <w:sz w:val="20"/>
                <w:szCs w:val="20"/>
              </w:rPr>
              <w:t>DRUPAL, propios</w:t>
            </w:r>
            <w:r w:rsidRPr="00774C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61A7" w:rsidRPr="00774C3B">
              <w:rPr>
                <w:rFonts w:ascii="Arial" w:hAnsi="Arial" w:cs="Arial"/>
                <w:sz w:val="20"/>
                <w:szCs w:val="20"/>
              </w:rPr>
              <w:t>o a</w:t>
            </w:r>
            <w:r w:rsidRPr="00774C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61A7" w:rsidRPr="00774C3B">
              <w:rPr>
                <w:rFonts w:ascii="Arial" w:hAnsi="Arial" w:cs="Arial"/>
                <w:sz w:val="20"/>
                <w:szCs w:val="20"/>
              </w:rPr>
              <w:t>través de</w:t>
            </w:r>
            <w:r w:rsidRPr="00774C3B">
              <w:rPr>
                <w:rFonts w:ascii="Arial" w:hAnsi="Arial" w:cs="Arial"/>
                <w:sz w:val="20"/>
                <w:szCs w:val="20"/>
              </w:rPr>
              <w:t xml:space="preserve"> una unión temporal, consorcios.</w:t>
            </w:r>
          </w:p>
          <w:p w:rsidR="00697B77" w:rsidRPr="00774C3B" w:rsidRDefault="00697B77" w:rsidP="00697B77">
            <w:pPr>
              <w:tabs>
                <w:tab w:val="left" w:pos="-44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>La calificación se refiere a la experiencia que tenga el (oferente, unión temporal o consorcio)  como empresa y sus filiales en la ejecución de contratos relacionadas con el objeto contractual y cuyos contratos se hayan ejecutado en los últimos tres (3) años anteriores a la fecha de la entrega de las ofertas.</w:t>
            </w:r>
          </w:p>
          <w:p w:rsidR="00697B77" w:rsidRPr="00774C3B" w:rsidRDefault="00697B77" w:rsidP="00697B77">
            <w:pPr>
              <w:tabs>
                <w:tab w:val="left" w:pos="-440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sz w:val="20"/>
                <w:szCs w:val="20"/>
              </w:rPr>
              <w:t xml:space="preserve">Sólo deberán reportarse contratos iguales o superiores a </w:t>
            </w:r>
            <w:r>
              <w:rPr>
                <w:rFonts w:ascii="Arial" w:hAnsi="Arial" w:cs="Arial"/>
                <w:sz w:val="20"/>
                <w:szCs w:val="20"/>
              </w:rPr>
              <w:t>cuarenta</w:t>
            </w:r>
            <w:r w:rsidRPr="00774C3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74C3B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774C3B">
              <w:rPr>
                <w:rFonts w:ascii="Arial" w:hAnsi="Arial" w:cs="Arial"/>
                <w:sz w:val="20"/>
                <w:szCs w:val="20"/>
              </w:rPr>
              <w:t>)</w:t>
            </w:r>
            <w:r w:rsidRPr="00774C3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74C3B">
              <w:rPr>
                <w:rFonts w:ascii="Arial" w:hAnsi="Arial" w:cs="Arial"/>
                <w:sz w:val="20"/>
                <w:szCs w:val="20"/>
              </w:rPr>
              <w:t>salarios mínimos mensuales legales vigentes (SMMLV).</w:t>
            </w:r>
          </w:p>
          <w:p w:rsidR="00697B77" w:rsidRPr="00774C3B" w:rsidRDefault="00697B77" w:rsidP="00697B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Se asignará un máximo de cuarenta  (40) puntos, así:</w:t>
            </w:r>
          </w:p>
          <w:p w:rsidR="00697B77" w:rsidRPr="00774C3B" w:rsidRDefault="00697B77" w:rsidP="00697B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Textoindependiente"/>
              <w:spacing w:before="13"/>
              <w:rPr>
                <w:rFonts w:ascii="Arial" w:hAnsi="Arial" w:cs="Arial"/>
                <w:lang w:val="es-CO"/>
              </w:rPr>
            </w:pPr>
          </w:p>
          <w:tbl>
            <w:tblPr>
              <w:tblW w:w="0" w:type="auto"/>
              <w:tblInd w:w="256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49"/>
              <w:gridCol w:w="1402"/>
            </w:tblGrid>
            <w:tr w:rsidR="00697B77" w:rsidRPr="00774C3B" w:rsidTr="00304B6D">
              <w:trPr>
                <w:trHeight w:hRule="exact" w:val="353"/>
              </w:trPr>
              <w:tc>
                <w:tcPr>
                  <w:tcW w:w="2549" w:type="dxa"/>
                  <w:shd w:val="clear" w:color="auto" w:fill="C00000"/>
                </w:tcPr>
                <w:p w:rsidR="00697B77" w:rsidRPr="00774C3B" w:rsidRDefault="00697B77" w:rsidP="00697B77">
                  <w:pPr>
                    <w:pStyle w:val="TableParagraph"/>
                    <w:spacing w:before="66"/>
                    <w:ind w:left="449" w:right="451"/>
                    <w:jc w:val="center"/>
                    <w:rPr>
                      <w:b/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b/>
                      <w:sz w:val="20"/>
                      <w:szCs w:val="20"/>
                      <w:lang w:val="es-CO"/>
                    </w:rPr>
                    <w:t>SMMLV</w:t>
                  </w:r>
                </w:p>
              </w:tc>
              <w:tc>
                <w:tcPr>
                  <w:tcW w:w="1402" w:type="dxa"/>
                  <w:shd w:val="clear" w:color="auto" w:fill="C00000"/>
                </w:tcPr>
                <w:p w:rsidR="00697B77" w:rsidRPr="00774C3B" w:rsidRDefault="00697B77" w:rsidP="00697B77">
                  <w:pPr>
                    <w:pStyle w:val="TableParagraph"/>
                    <w:spacing w:before="66"/>
                    <w:ind w:left="343" w:right="345"/>
                    <w:jc w:val="center"/>
                    <w:rPr>
                      <w:b/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b/>
                      <w:sz w:val="20"/>
                      <w:szCs w:val="20"/>
                      <w:lang w:val="es-CO"/>
                    </w:rPr>
                    <w:t>Puntos</w:t>
                  </w:r>
                </w:p>
              </w:tc>
            </w:tr>
            <w:tr w:rsidR="00697B77" w:rsidRPr="00774C3B" w:rsidTr="00304B6D">
              <w:trPr>
                <w:trHeight w:hRule="exact" w:val="331"/>
              </w:trPr>
              <w:tc>
                <w:tcPr>
                  <w:tcW w:w="2549" w:type="dxa"/>
                  <w:tcBorders>
                    <w:top w:val="single" w:sz="13" w:space="0" w:color="CCFFFF"/>
                  </w:tcBorders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450" w:right="451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&gt;= </w:t>
                  </w:r>
                  <w:r>
                    <w:rPr>
                      <w:sz w:val="20"/>
                      <w:szCs w:val="20"/>
                      <w:lang w:val="es-CO"/>
                    </w:rPr>
                    <w:t>40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 y &lt; </w:t>
                  </w:r>
                  <w:r>
                    <w:rPr>
                      <w:sz w:val="20"/>
                      <w:szCs w:val="20"/>
                      <w:lang w:val="es-CO"/>
                    </w:rPr>
                    <w:t>60</w:t>
                  </w:r>
                </w:p>
              </w:tc>
              <w:tc>
                <w:tcPr>
                  <w:tcW w:w="1402" w:type="dxa"/>
                  <w:tcBorders>
                    <w:top w:val="single" w:sz="13" w:space="0" w:color="CCFFFF"/>
                  </w:tcBorders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15</w:t>
                  </w:r>
                </w:p>
              </w:tc>
            </w:tr>
            <w:tr w:rsidR="00697B77" w:rsidRPr="00774C3B" w:rsidTr="00304B6D">
              <w:trPr>
                <w:trHeight w:hRule="exact" w:val="324"/>
              </w:trPr>
              <w:tc>
                <w:tcPr>
                  <w:tcW w:w="2549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7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&gt;=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 60 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y &lt; </w:t>
                  </w:r>
                  <w:r>
                    <w:rPr>
                      <w:sz w:val="20"/>
                      <w:szCs w:val="20"/>
                      <w:lang w:val="es-CO"/>
                    </w:rPr>
                    <w:t>90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7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>
                    <w:rPr>
                      <w:sz w:val="20"/>
                      <w:szCs w:val="20"/>
                      <w:lang w:val="es-CO"/>
                    </w:rPr>
                    <w:t>25</w:t>
                  </w:r>
                </w:p>
              </w:tc>
            </w:tr>
            <w:tr w:rsidR="00697B77" w:rsidRPr="00774C3B" w:rsidTr="00304B6D">
              <w:trPr>
                <w:trHeight w:hRule="exact" w:val="322"/>
              </w:trPr>
              <w:tc>
                <w:tcPr>
                  <w:tcW w:w="2549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&gt;=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90 </w:t>
                  </w:r>
                  <w:r w:rsidRPr="00774C3B">
                    <w:rPr>
                      <w:sz w:val="20"/>
                      <w:szCs w:val="20"/>
                      <w:lang w:val="es-CO"/>
                    </w:rPr>
                    <w:t xml:space="preserve"> y &lt; </w:t>
                  </w:r>
                  <w:r>
                    <w:rPr>
                      <w:sz w:val="20"/>
                      <w:szCs w:val="20"/>
                      <w:lang w:val="es-CO"/>
                    </w:rPr>
                    <w:t xml:space="preserve"> 150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30</w:t>
                  </w:r>
                </w:p>
              </w:tc>
            </w:tr>
            <w:tr w:rsidR="00697B77" w:rsidRPr="00774C3B" w:rsidTr="00304B6D">
              <w:trPr>
                <w:trHeight w:hRule="exact" w:val="322"/>
              </w:trPr>
              <w:tc>
                <w:tcPr>
                  <w:tcW w:w="2549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450" w:right="450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>
                    <w:rPr>
                      <w:sz w:val="20"/>
                      <w:szCs w:val="20"/>
                      <w:lang w:val="es-CO"/>
                    </w:rPr>
                    <w:t>&gt;= 150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697B77" w:rsidRPr="00774C3B" w:rsidRDefault="00697B77" w:rsidP="00697B77">
                  <w:pPr>
                    <w:pStyle w:val="TableParagraph"/>
                    <w:spacing w:before="44" w:line="303" w:lineRule="exact"/>
                    <w:ind w:left="342" w:right="345"/>
                    <w:jc w:val="center"/>
                    <w:rPr>
                      <w:sz w:val="20"/>
                      <w:szCs w:val="20"/>
                      <w:lang w:val="es-CO"/>
                    </w:rPr>
                  </w:pPr>
                  <w:r w:rsidRPr="00774C3B">
                    <w:rPr>
                      <w:sz w:val="20"/>
                      <w:szCs w:val="20"/>
                      <w:lang w:val="es-CO"/>
                    </w:rPr>
                    <w:t>40</w:t>
                  </w:r>
                </w:p>
              </w:tc>
            </w:tr>
          </w:tbl>
          <w:p w:rsidR="00697B77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lastRenderedPageBreak/>
              <w:t>Cada uno de los contratos recibirá puntos de acuerdo con el criterio previamente expuesto, luego se sumarán los puntos de todos los contratos por cada proponente y se dividirá entre el número de certificaciones del proponente que mayor número de certificaciones válidas aporte; este promedio será el que sume a la calificación total.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Las certificaciones deben ser relacionadas en el formato que se detalla en la hoja “Experiencia” </w:t>
            </w:r>
            <w:r w:rsidR="002E0B5A">
              <w:rPr>
                <w:rFonts w:ascii="Arial" w:hAnsi="Arial" w:cs="Arial"/>
                <w:lang w:val="es-CO"/>
              </w:rPr>
              <w:t>de la FICHA TECNICA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Las certificaciones deberán indicar montos, plazo, nombre de los supervisores y/o aquellas personas responsables del seguimiento de los mismos y nombre de las empresas.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En caso que la información requerida no se encuentre en las certificaciones, el Instituto Nacional de Cancerología – Empresa Social del Estado, podrá hacer uso de los demás documentos aportados en la propuesta, sin perjuicio de las verificaciones que la entidad considere necesario realizar.</w:t>
            </w:r>
          </w:p>
          <w:p w:rsidR="00697B77" w:rsidRPr="00774C3B" w:rsidRDefault="00697B77" w:rsidP="002E0B5A">
            <w:pPr>
              <w:pStyle w:val="Textoindependiente"/>
              <w:ind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widowControl w:val="0"/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Default="00697B77" w:rsidP="00697B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C3B">
              <w:rPr>
                <w:rFonts w:ascii="Arial" w:hAnsi="Arial" w:cs="Arial"/>
                <w:noProof/>
                <w:lang w:eastAsia="es-CO"/>
              </w:rPr>
              <w:drawing>
                <wp:inline distT="0" distB="0" distL="0" distR="0" wp14:anchorId="1BC19B02" wp14:editId="6D646035">
                  <wp:extent cx="3429000" cy="2335516"/>
                  <wp:effectExtent l="0" t="0" r="0" b="825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624" cy="234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efectos de evaluación se tomará el valor de los contratos en SMMLV a la fecha actual.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los contratos en donde haya hecho parte de un consorcio o unión temporal, se tendrá en cuenta sólo su porcentaje de participación en valor.</w:t>
            </w:r>
          </w:p>
          <w:p w:rsidR="00697B77" w:rsidRPr="00774C3B" w:rsidRDefault="00697B77" w:rsidP="00697B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Para efectos de evaluación las fechas de inicio y terminación de los contratos certificados serán válidas con mes y año, caso en el cual se contabilizará el mes a partir del último día del mes informado, o con año, caso en el cual se contabilizará a partir del último día del último mes del año de inicio informado, hasta el primer mes del año de finalización del contrato certificado.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b/>
                <w:lang w:val="es-CO"/>
              </w:rPr>
              <w:t>Importante:</w:t>
            </w:r>
            <w:r w:rsidRPr="00774C3B">
              <w:rPr>
                <w:rFonts w:ascii="Arial" w:hAnsi="Arial" w:cs="Arial"/>
                <w:lang w:val="es-CO"/>
              </w:rPr>
              <w:t xml:space="preserve"> No serán evaluadas las ofertas que no demuestren experiencia mínima de acuerdo a los requerimientos.</w:t>
            </w:r>
          </w:p>
          <w:p w:rsidR="00697B77" w:rsidRDefault="00697B77" w:rsidP="00697B77">
            <w:pPr>
              <w:tabs>
                <w:tab w:val="left" w:pos="993"/>
              </w:tabs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Pr="00774C3B" w:rsidRDefault="00697B77" w:rsidP="00697B77">
            <w:pPr>
              <w:tabs>
                <w:tab w:val="left" w:pos="993"/>
              </w:tabs>
              <w:ind w:right="199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Oferta Económica </w:t>
            </w:r>
          </w:p>
          <w:p w:rsidR="00697B77" w:rsidRPr="00774C3B" w:rsidRDefault="00697B77" w:rsidP="00697B77">
            <w:pPr>
              <w:tabs>
                <w:tab w:val="left" w:pos="993"/>
              </w:tabs>
              <w:ind w:left="1080" w:right="199"/>
              <w:contextualSpacing/>
              <w:jc w:val="both"/>
              <w:rPr>
                <w:rFonts w:ascii="Arial" w:hAnsi="Arial" w:cs="Arial"/>
              </w:rPr>
            </w:pPr>
          </w:p>
          <w:p w:rsidR="00697B77" w:rsidRPr="00774C3B" w:rsidRDefault="00697B77" w:rsidP="00697B7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>Calificación de la propuesta económica</w:t>
            </w:r>
          </w:p>
          <w:p w:rsidR="00697B77" w:rsidRPr="00774C3B" w:rsidRDefault="00697B77" w:rsidP="00697B7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358FC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Al precio más bajo de las PROPUESTAS QUE CUMPLAN TÉCNICAMENTE se le asignará </w:t>
            </w:r>
            <w:r>
              <w:rPr>
                <w:rFonts w:ascii="Arial" w:hAnsi="Arial" w:cs="Arial"/>
                <w:lang w:val="es-CO"/>
              </w:rPr>
              <w:t>cincuenta</w:t>
            </w:r>
            <w:r w:rsidRPr="00774C3B">
              <w:rPr>
                <w:rFonts w:ascii="Arial" w:hAnsi="Arial" w:cs="Arial"/>
                <w:lang w:val="es-CO"/>
              </w:rPr>
              <w:t xml:space="preserve"> (50) puntos y a los siguientes proponentes se les asignará un puntaje proporcionalmente inferior. Los anteriores valores unitarios y totales deben quedar </w:t>
            </w:r>
            <w:r w:rsidR="00D861A7" w:rsidRPr="00774C3B">
              <w:rPr>
                <w:rFonts w:ascii="Arial" w:hAnsi="Arial" w:cs="Arial"/>
                <w:lang w:val="es-CO"/>
              </w:rPr>
              <w:t>registrados en</w:t>
            </w:r>
            <w:r w:rsidR="002E0B5A">
              <w:rPr>
                <w:rFonts w:ascii="Arial" w:hAnsi="Arial" w:cs="Arial"/>
                <w:lang w:val="es-CO"/>
              </w:rPr>
              <w:t xml:space="preserve"> la hoja Costos </w:t>
            </w:r>
            <w:r w:rsidR="00F358FC">
              <w:rPr>
                <w:rFonts w:ascii="Arial" w:hAnsi="Arial" w:cs="Arial"/>
                <w:lang w:val="es-CO"/>
              </w:rPr>
              <w:t>de la FICHA TECNICA</w:t>
            </w:r>
          </w:p>
          <w:p w:rsidR="00D861A7" w:rsidRDefault="00D861A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</w:p>
          <w:p w:rsidR="00697B77" w:rsidRPr="00774C3B" w:rsidRDefault="00D861A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>
              <w:rPr>
                <w:noProof/>
                <w:lang w:val="es-CO" w:eastAsia="es-CO"/>
              </w:rPr>
              <w:lastRenderedPageBreak/>
              <w:drawing>
                <wp:inline distT="0" distB="0" distL="0" distR="0" wp14:anchorId="643B028E" wp14:editId="46DDF5BA">
                  <wp:extent cx="4799108" cy="2689521"/>
                  <wp:effectExtent l="0" t="0" r="190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874" cy="2708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7B77" w:rsidRPr="00774C3B" w:rsidRDefault="00697B77" w:rsidP="00697B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 xml:space="preserve">Talento Humano y Certificaciones: </w:t>
            </w:r>
          </w:p>
          <w:p w:rsidR="00697B77" w:rsidRPr="00774C3B" w:rsidRDefault="00697B77" w:rsidP="00697B77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Pr="00774C3B" w:rsidRDefault="00697B77" w:rsidP="00697B77">
            <w:pPr>
              <w:pStyle w:val="Prrafodelista"/>
              <w:widowControl w:val="0"/>
              <w:tabs>
                <w:tab w:val="left" w:pos="481"/>
              </w:tabs>
              <w:autoSpaceDE w:val="0"/>
              <w:autoSpaceDN w:val="0"/>
              <w:ind w:left="101" w:right="2603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74C3B">
              <w:rPr>
                <w:rFonts w:ascii="Arial" w:hAnsi="Arial" w:cs="Arial"/>
                <w:b/>
                <w:sz w:val="20"/>
                <w:szCs w:val="20"/>
              </w:rPr>
              <w:t>Importante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 xml:space="preserve">No se </w:t>
            </w:r>
            <w:r w:rsidR="00D861A7" w:rsidRPr="00774C3B">
              <w:rPr>
                <w:rFonts w:ascii="Arial" w:hAnsi="Arial" w:cs="Arial"/>
                <w:lang w:val="es-CO"/>
              </w:rPr>
              <w:t>habilitarán</w:t>
            </w:r>
            <w:r w:rsidR="00D861A7">
              <w:rPr>
                <w:rFonts w:ascii="Arial" w:hAnsi="Arial" w:cs="Arial"/>
                <w:lang w:val="es-CO"/>
              </w:rPr>
              <w:t xml:space="preserve"> ofertas que no cumplan con las siguientes solicitudes:</w:t>
            </w: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highlight w:val="yellow"/>
                <w:lang w:val="es-CO"/>
              </w:rPr>
            </w:pPr>
          </w:p>
          <w:p w:rsidR="00697B77" w:rsidRPr="00774C3B" w:rsidRDefault="00697B7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 w:rsidRPr="00774C3B">
              <w:rPr>
                <w:rFonts w:ascii="Arial" w:hAnsi="Arial" w:cs="Arial"/>
                <w:lang w:val="es-CO"/>
              </w:rPr>
              <w:t>Se otorgará un máximo de 10 puntos según el siguiente criterio.</w:t>
            </w:r>
          </w:p>
          <w:p w:rsidR="00697B77" w:rsidRPr="00774C3B" w:rsidRDefault="00697B77" w:rsidP="00697B77">
            <w:pPr>
              <w:pStyle w:val="Textoindependiente"/>
              <w:spacing w:after="1"/>
              <w:rPr>
                <w:rFonts w:ascii="Arial" w:hAnsi="Arial" w:cs="Arial"/>
                <w:highlight w:val="yellow"/>
                <w:lang w:val="es-CO"/>
              </w:rPr>
            </w:pPr>
          </w:p>
          <w:p w:rsidR="00697B77" w:rsidRPr="00774C3B" w:rsidRDefault="00D861A7" w:rsidP="00697B77">
            <w:pPr>
              <w:pStyle w:val="Textoindependiente"/>
              <w:ind w:left="101" w:right="98"/>
              <w:rPr>
                <w:rFonts w:ascii="Arial" w:hAnsi="Arial" w:cs="Arial"/>
                <w:lang w:val="es-CO"/>
              </w:rPr>
            </w:pPr>
            <w:r>
              <w:rPr>
                <w:noProof/>
                <w:lang w:val="es-CO" w:eastAsia="es-CO"/>
              </w:rPr>
              <w:drawing>
                <wp:inline distT="0" distB="0" distL="0" distR="0" wp14:anchorId="718A6BA3" wp14:editId="671E1B19">
                  <wp:extent cx="5612130" cy="2039620"/>
                  <wp:effectExtent l="0" t="0" r="762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03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7B77" w:rsidRDefault="00697B77" w:rsidP="00697B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7B77" w:rsidRDefault="00697B77">
            <w:pPr>
              <w:rPr>
                <w:rFonts w:ascii="Arial" w:hAnsi="Arial" w:cs="Arial"/>
                <w:sz w:val="20"/>
                <w:szCs w:val="20"/>
              </w:rPr>
            </w:pPr>
          </w:p>
          <w:p w:rsidR="00BB1493" w:rsidRPr="00453622" w:rsidRDefault="00BB14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622" w:rsidRPr="00453622" w:rsidTr="002E0B5A">
        <w:tc>
          <w:tcPr>
            <w:tcW w:w="9054" w:type="dxa"/>
            <w:shd w:val="clear" w:color="auto" w:fill="C00000"/>
          </w:tcPr>
          <w:p w:rsidR="00453622" w:rsidRPr="00453622" w:rsidRDefault="00453622" w:rsidP="00453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3622">
              <w:rPr>
                <w:rFonts w:ascii="Arial" w:hAnsi="Arial" w:cs="Arial"/>
                <w:sz w:val="20"/>
                <w:szCs w:val="20"/>
              </w:rPr>
              <w:lastRenderedPageBreak/>
              <w:t>2. SUPERVISIÓN DEL CONTRATO</w:t>
            </w:r>
          </w:p>
        </w:tc>
      </w:tr>
      <w:tr w:rsidR="00453622" w:rsidRPr="00453622" w:rsidTr="002E0B5A">
        <w:tc>
          <w:tcPr>
            <w:tcW w:w="9054" w:type="dxa"/>
          </w:tcPr>
          <w:p w:rsidR="00286961" w:rsidRPr="004B47D0" w:rsidRDefault="00286961" w:rsidP="00286961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4B47D0">
              <w:rPr>
                <w:rFonts w:ascii="Arial" w:hAnsi="Arial" w:cs="Arial"/>
                <w:sz w:val="18"/>
                <w:szCs w:val="16"/>
              </w:rPr>
              <w:t>La supervisión del contrato en representación del Instituto Nacional de Cancerología ESE acorde con la normatividad vigente y los lineamientos del manual de contratación, será realizada por la Coordinadora de Grupo de Aplicaciones NILSA YANETH BERMUDEZ,  supervisor (es) técnico (s) y supervisor administrativo quienes certificaran el correcto cumplimiento de lo contratado en concordancia con lo establecido en el Manual de Supervisión e interventoría</w:t>
            </w:r>
            <w:r w:rsidRPr="004B47D0">
              <w:rPr>
                <w:rFonts w:ascii="Arial" w:hAnsi="Arial" w:cs="Arial"/>
                <w:sz w:val="20"/>
                <w:szCs w:val="16"/>
              </w:rPr>
              <w:t>.</w:t>
            </w:r>
          </w:p>
          <w:p w:rsidR="00453622" w:rsidRPr="00453622" w:rsidRDefault="00453622" w:rsidP="008B5E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D476D" w:rsidRDefault="003D476D"/>
    <w:sectPr w:rsidR="003D476D" w:rsidSect="00AF47F2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9E0" w:rsidRDefault="00E249E0" w:rsidP="0031259D">
      <w:pPr>
        <w:spacing w:after="0" w:line="240" w:lineRule="auto"/>
      </w:pPr>
      <w:r>
        <w:separator/>
      </w:r>
    </w:p>
  </w:endnote>
  <w:endnote w:type="continuationSeparator" w:id="0">
    <w:p w:rsidR="00E249E0" w:rsidRDefault="00E249E0" w:rsidP="0031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622" w:rsidRDefault="00453622">
    <w:pPr>
      <w:pStyle w:val="Piedepgina"/>
    </w:pPr>
  </w:p>
  <w:p w:rsidR="00453622" w:rsidRDefault="00D71264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25C27602" wp14:editId="3035F056">
          <wp:simplePos x="0" y="0"/>
          <wp:positionH relativeFrom="margin">
            <wp:posOffset>4438650</wp:posOffset>
          </wp:positionH>
          <wp:positionV relativeFrom="paragraph">
            <wp:posOffset>6985</wp:posOffset>
          </wp:positionV>
          <wp:extent cx="1177290" cy="669290"/>
          <wp:effectExtent l="0" t="0" r="3810" b="0"/>
          <wp:wrapThrough wrapText="bothSides">
            <wp:wrapPolygon edited="0">
              <wp:start x="6990" y="0"/>
              <wp:lineTo x="0" y="5533"/>
              <wp:lineTo x="0" y="13526"/>
              <wp:lineTo x="4544" y="19059"/>
              <wp:lineTo x="6990" y="20288"/>
              <wp:lineTo x="8388" y="20288"/>
              <wp:lineTo x="20971" y="17829"/>
              <wp:lineTo x="21320" y="16600"/>
              <wp:lineTo x="16427" y="10452"/>
              <wp:lineTo x="20621" y="8607"/>
              <wp:lineTo x="19573" y="1844"/>
              <wp:lineTo x="8738" y="0"/>
              <wp:lineTo x="6990" y="0"/>
            </wp:wrapPolygon>
          </wp:wrapThrough>
          <wp:docPr id="92" name="Imagen 92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7" t="82777" r="1405"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3622" w:rsidRDefault="0045362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9E0" w:rsidRDefault="00E249E0" w:rsidP="0031259D">
      <w:pPr>
        <w:spacing w:after="0" w:line="240" w:lineRule="auto"/>
      </w:pPr>
      <w:r>
        <w:separator/>
      </w:r>
    </w:p>
  </w:footnote>
  <w:footnote w:type="continuationSeparator" w:id="0">
    <w:p w:rsidR="00E249E0" w:rsidRDefault="00E249E0" w:rsidP="00312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59D" w:rsidRDefault="00D71264">
    <w:pPr>
      <w:pStyle w:val="Encabezado"/>
    </w:pPr>
    <w:r>
      <w:rPr>
        <w:noProof/>
        <w:lang w:eastAsia="es-CO"/>
      </w:rPr>
      <w:drawing>
        <wp:anchor distT="0" distB="0" distL="0" distR="0" simplePos="0" relativeHeight="251658240" behindDoc="1" locked="0" layoutInCell="1" allowOverlap="0" wp14:anchorId="57350450" wp14:editId="27F343F0">
          <wp:simplePos x="0" y="0"/>
          <wp:positionH relativeFrom="margin">
            <wp:posOffset>-247650</wp:posOffset>
          </wp:positionH>
          <wp:positionV relativeFrom="paragraph">
            <wp:posOffset>-334645</wp:posOffset>
          </wp:positionV>
          <wp:extent cx="2466975" cy="504825"/>
          <wp:effectExtent l="0" t="0" r="0" b="9525"/>
          <wp:wrapNone/>
          <wp:docPr id="46" name="Imagen 4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8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1264" w:rsidRPr="0013019E" w:rsidRDefault="00D71264" w:rsidP="00D71264">
    <w:pPr>
      <w:pStyle w:val="Ttulo3"/>
      <w:jc w:val="center"/>
      <w:rPr>
        <w:rFonts w:ascii="Lucida Sans Unicode" w:hAnsi="Lucida Sans Unicode" w:cs="Lucida Sans Unicode"/>
        <w:b/>
        <w:noProof/>
        <w:sz w:val="20"/>
        <w:lang w:val="es-ES_tradnl"/>
      </w:rPr>
    </w:pPr>
    <w:r>
      <w:rPr>
        <w:rFonts w:ascii="Lucida Sans Unicode" w:hAnsi="Lucida Sans Unicode" w:cs="Lucida Sans Unicode"/>
        <w:b/>
        <w:noProof/>
        <w:sz w:val="20"/>
        <w:lang w:val="es-ES_tradnl"/>
      </w:rPr>
      <w:t>INVITACIÓN A COTIZAR</w:t>
    </w:r>
    <w:r w:rsidRPr="004634FD">
      <w:rPr>
        <w:rFonts w:ascii="Lucida Sans Unicode" w:hAnsi="Lucida Sans Unicode" w:cs="Lucida Sans Unicode"/>
        <w:b/>
        <w:noProof/>
        <w:sz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noProof/>
        <w:sz w:val="20"/>
        <w:lang w:val="es-ES_tradnl"/>
      </w:rPr>
      <w:t>351</w:t>
    </w:r>
    <w:r w:rsidRPr="004634FD">
      <w:rPr>
        <w:rFonts w:ascii="Lucida Sans Unicode" w:hAnsi="Lucida Sans Unicode" w:cs="Lucida Sans Unicode"/>
        <w:b/>
        <w:noProof/>
        <w:sz w:val="20"/>
        <w:lang w:val="es-ES_tradnl"/>
      </w:rPr>
      <w:t xml:space="preserve"> DE 2019</w:t>
    </w:r>
  </w:p>
  <w:p w:rsidR="0031259D" w:rsidRDefault="00D71264" w:rsidP="00D71264">
    <w:pPr>
      <w:pStyle w:val="Encabezado"/>
      <w:jc w:val="right"/>
    </w:pPr>
    <w:r w:rsidRPr="00C40FB2">
      <w:rPr>
        <w:rFonts w:ascii="Lucida Sans Unicode" w:hAnsi="Lucida Sans Unicode" w:cs="Lucida Sans Unicode"/>
        <w:sz w:val="12"/>
        <w:szCs w:val="12"/>
      </w:rPr>
      <w:t xml:space="preserve">Página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D148E">
      <w:rPr>
        <w:rStyle w:val="Nmerodepgina"/>
        <w:rFonts w:ascii="Lucida Sans Unicode" w:hAnsi="Lucida Sans Unicode" w:cs="Lucida Sans Unicode"/>
        <w:noProof/>
        <w:sz w:val="12"/>
        <w:szCs w:val="12"/>
      </w:rPr>
      <w:t>4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D148E">
      <w:rPr>
        <w:rStyle w:val="Nmerodepgina"/>
        <w:rFonts w:ascii="Lucida Sans Unicode" w:hAnsi="Lucida Sans Unicode" w:cs="Lucida Sans Unicode"/>
        <w:noProof/>
        <w:sz w:val="12"/>
        <w:szCs w:val="12"/>
      </w:rPr>
      <w:t>6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59D"/>
    <w:rsid w:val="00006416"/>
    <w:rsid w:val="00013429"/>
    <w:rsid w:val="00020D3A"/>
    <w:rsid w:val="00065197"/>
    <w:rsid w:val="000A5C5C"/>
    <w:rsid w:val="000A7AF4"/>
    <w:rsid w:val="000C0938"/>
    <w:rsid w:val="000F4177"/>
    <w:rsid w:val="001745A7"/>
    <w:rsid w:val="0018161C"/>
    <w:rsid w:val="00183687"/>
    <w:rsid w:val="00187634"/>
    <w:rsid w:val="00193848"/>
    <w:rsid w:val="001963F2"/>
    <w:rsid w:val="001D2C00"/>
    <w:rsid w:val="001F02FE"/>
    <w:rsid w:val="00202B62"/>
    <w:rsid w:val="00207131"/>
    <w:rsid w:val="00216A76"/>
    <w:rsid w:val="0022491F"/>
    <w:rsid w:val="002621AD"/>
    <w:rsid w:val="00286961"/>
    <w:rsid w:val="002B168B"/>
    <w:rsid w:val="002D148E"/>
    <w:rsid w:val="002E0B5A"/>
    <w:rsid w:val="0031259D"/>
    <w:rsid w:val="00345185"/>
    <w:rsid w:val="003D476D"/>
    <w:rsid w:val="003F61F1"/>
    <w:rsid w:val="004046DD"/>
    <w:rsid w:val="00410AF3"/>
    <w:rsid w:val="0041234E"/>
    <w:rsid w:val="00453622"/>
    <w:rsid w:val="00477C38"/>
    <w:rsid w:val="004B47D0"/>
    <w:rsid w:val="00507377"/>
    <w:rsid w:val="00507785"/>
    <w:rsid w:val="00527428"/>
    <w:rsid w:val="005340BF"/>
    <w:rsid w:val="00552C22"/>
    <w:rsid w:val="0056078D"/>
    <w:rsid w:val="00581E8F"/>
    <w:rsid w:val="005B396A"/>
    <w:rsid w:val="005D4EF2"/>
    <w:rsid w:val="0069220A"/>
    <w:rsid w:val="00697B77"/>
    <w:rsid w:val="006A3493"/>
    <w:rsid w:val="006B6891"/>
    <w:rsid w:val="006B7562"/>
    <w:rsid w:val="006C545D"/>
    <w:rsid w:val="006F4C0A"/>
    <w:rsid w:val="00704F24"/>
    <w:rsid w:val="00727CEA"/>
    <w:rsid w:val="007369B1"/>
    <w:rsid w:val="007406E7"/>
    <w:rsid w:val="00740D3E"/>
    <w:rsid w:val="007845CB"/>
    <w:rsid w:val="0079012A"/>
    <w:rsid w:val="007A4FEF"/>
    <w:rsid w:val="007C1D33"/>
    <w:rsid w:val="00846D7A"/>
    <w:rsid w:val="00860FF5"/>
    <w:rsid w:val="008A28F7"/>
    <w:rsid w:val="008A7050"/>
    <w:rsid w:val="008B5EC2"/>
    <w:rsid w:val="008C41CC"/>
    <w:rsid w:val="008E4245"/>
    <w:rsid w:val="008E5505"/>
    <w:rsid w:val="0090175F"/>
    <w:rsid w:val="00914713"/>
    <w:rsid w:val="00927BF1"/>
    <w:rsid w:val="009531A5"/>
    <w:rsid w:val="00963CDE"/>
    <w:rsid w:val="009E489B"/>
    <w:rsid w:val="009E6818"/>
    <w:rsid w:val="00A82573"/>
    <w:rsid w:val="00A86B88"/>
    <w:rsid w:val="00AA2CDB"/>
    <w:rsid w:val="00AF47F2"/>
    <w:rsid w:val="00AF7ED0"/>
    <w:rsid w:val="00B350F1"/>
    <w:rsid w:val="00B55014"/>
    <w:rsid w:val="00B606FE"/>
    <w:rsid w:val="00B7481B"/>
    <w:rsid w:val="00B87439"/>
    <w:rsid w:val="00B946F1"/>
    <w:rsid w:val="00B95AB3"/>
    <w:rsid w:val="00B95C1B"/>
    <w:rsid w:val="00BA3CB7"/>
    <w:rsid w:val="00BB1493"/>
    <w:rsid w:val="00C278BC"/>
    <w:rsid w:val="00C36DF5"/>
    <w:rsid w:val="00C65FB5"/>
    <w:rsid w:val="00C65FE9"/>
    <w:rsid w:val="00CA447D"/>
    <w:rsid w:val="00CA7E59"/>
    <w:rsid w:val="00CC5F2F"/>
    <w:rsid w:val="00D32319"/>
    <w:rsid w:val="00D42E60"/>
    <w:rsid w:val="00D71264"/>
    <w:rsid w:val="00D72807"/>
    <w:rsid w:val="00D861A7"/>
    <w:rsid w:val="00DC5D3E"/>
    <w:rsid w:val="00E00A37"/>
    <w:rsid w:val="00E16D7F"/>
    <w:rsid w:val="00E22FC4"/>
    <w:rsid w:val="00E249E0"/>
    <w:rsid w:val="00E6142F"/>
    <w:rsid w:val="00E75013"/>
    <w:rsid w:val="00EE0FA9"/>
    <w:rsid w:val="00F07AF9"/>
    <w:rsid w:val="00F358FC"/>
    <w:rsid w:val="00F516B4"/>
    <w:rsid w:val="00F65AFB"/>
    <w:rsid w:val="00F71C37"/>
    <w:rsid w:val="00F877F9"/>
    <w:rsid w:val="00FB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docId w15:val="{9557A600-3579-4E43-9ABD-DE8FF383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D7126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25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1259D"/>
  </w:style>
  <w:style w:type="paragraph" w:styleId="Piedepgina">
    <w:name w:val="footer"/>
    <w:basedOn w:val="Normal"/>
    <w:link w:val="PiedepginaCar"/>
    <w:uiPriority w:val="99"/>
    <w:unhideWhenUsed/>
    <w:rsid w:val="003125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259D"/>
  </w:style>
  <w:style w:type="table" w:styleId="Tablaconcuadrcula">
    <w:name w:val="Table Grid"/>
    <w:basedOn w:val="Tablanormal"/>
    <w:uiPriority w:val="39"/>
    <w:rsid w:val="00453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1"/>
    <w:qFormat/>
    <w:rsid w:val="00697B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697B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697B7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697B7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0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0B5A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rsid w:val="00D71264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styleId="Nmerodepgina">
    <w:name w:val="page number"/>
    <w:basedOn w:val="Fuentedeprrafopredeter"/>
    <w:rsid w:val="00D71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5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1331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OYM</dc:creator>
  <cp:keywords/>
  <dc:description/>
  <cp:lastModifiedBy>Luis Tirzo Viafara Carvajal </cp:lastModifiedBy>
  <cp:revision>9</cp:revision>
  <dcterms:created xsi:type="dcterms:W3CDTF">2019-03-29T20:58:00Z</dcterms:created>
  <dcterms:modified xsi:type="dcterms:W3CDTF">2019-05-10T15:57:00Z</dcterms:modified>
</cp:coreProperties>
</file>