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2ED" w:rsidRDefault="008E42ED" w:rsidP="00062311">
      <w:pPr>
        <w:spacing w:after="0"/>
        <w:jc w:val="both"/>
        <w:rPr>
          <w:rFonts w:ascii="Lucida Sans Unicode" w:hAnsi="Lucida Sans Unicode" w:cs="Lucida Sans Unicode"/>
          <w:b/>
          <w:bCs/>
          <w:sz w:val="20"/>
          <w:szCs w:val="20"/>
        </w:rPr>
      </w:pPr>
    </w:p>
    <w:p w:rsidR="003E5234" w:rsidRPr="009B5C91" w:rsidRDefault="003E5234" w:rsidP="003E5234">
      <w:pPr>
        <w:jc w:val="both"/>
        <w:rPr>
          <w:rFonts w:ascii="Lucida Sans Unicode" w:eastAsia="Calibri" w:hAnsi="Lucida Sans Unicode" w:cs="Lucida Sans Unicode"/>
          <w:b/>
          <w:bCs/>
          <w:sz w:val="20"/>
          <w:szCs w:val="20"/>
          <w:lang w:eastAsia="es-CO"/>
        </w:rPr>
      </w:pPr>
      <w:bookmarkStart w:id="0" w:name="_Hlk36219056"/>
      <w:r w:rsidRPr="009B5C91">
        <w:rPr>
          <w:rFonts w:ascii="Lucida Sans Unicode" w:hAnsi="Lucida Sans Unicode" w:cs="Lucida Sans Unicode"/>
          <w:b/>
          <w:bCs/>
          <w:sz w:val="20"/>
          <w:szCs w:val="20"/>
        </w:rPr>
        <w:t>EL INSTITUTO NACIONAL DE CANCEROLOGIA, EMPRESA SOCIAL DEL ESTADO - INVITA</w:t>
      </w:r>
      <w:r w:rsidRPr="009B5C91">
        <w:rPr>
          <w:rFonts w:ascii="Lucida Sans Unicode" w:hAnsi="Lucida Sans Unicode" w:cs="Lucida Sans Unicode"/>
          <w:b/>
          <w:sz w:val="20"/>
          <w:szCs w:val="20"/>
        </w:rPr>
        <w:t xml:space="preserve"> A PRESENTAR PROPUESTAS PARA </w:t>
      </w:r>
      <w:r w:rsidRPr="009B5C91">
        <w:rPr>
          <w:rFonts w:ascii="Lucida Sans Unicode" w:hAnsi="Lucida Sans Unicode" w:cs="Lucida Sans Unicode"/>
          <w:b/>
          <w:color w:val="FF0000"/>
          <w:sz w:val="20"/>
          <w:szCs w:val="20"/>
        </w:rPr>
        <w:t xml:space="preserve">ADQUISICIÓN, INSTALACION, CAPACITACIÓN Y PUESTA EN FUNCIONAMIENTO DE (1) UNA IMPRESORA DE CASSETES Y (1) UNA IMPRESORA MARCADORA DE LAMINAS, PARA USO EN EL INSTITUTO NACIONAL DE CANCEROLOGIA E.S.E., </w:t>
      </w:r>
      <w:r w:rsidRPr="009B5C91">
        <w:rPr>
          <w:rFonts w:ascii="Lucida Sans Unicode" w:hAnsi="Lucida Sans Unicode" w:cs="Lucida Sans Unicode"/>
          <w:b/>
          <w:bCs/>
          <w:sz w:val="20"/>
          <w:szCs w:val="20"/>
        </w:rPr>
        <w:t xml:space="preserve">DE ACUERDO CON LAS CONDICIONES ESTABLECIDAS Y DESCRITAS EN SUS ANEXOS, QUE FORMAN PARTE INTEGRAL DE LA PRESENTE CONVOCATORIA PÚBLICA, LA NORMATIVIDAD VIGENTE Y EL CONTRATO QUE SE DERIVE. </w:t>
      </w:r>
    </w:p>
    <w:bookmarkEnd w:id="0"/>
    <w:p w:rsidR="00062311" w:rsidRPr="00062311" w:rsidRDefault="00062311" w:rsidP="00062311">
      <w:pPr>
        <w:jc w:val="center"/>
        <w:rPr>
          <w:rFonts w:ascii="Lucida Sans Unicode" w:hAnsi="Lucida Sans Unicode" w:cs="Lucida Sans Unicode"/>
          <w:b/>
          <w:bCs/>
          <w:sz w:val="20"/>
          <w:szCs w:val="20"/>
        </w:rPr>
      </w:pPr>
    </w:p>
    <w:p w:rsidR="00062311" w:rsidRPr="00062311" w:rsidRDefault="00062311" w:rsidP="00062311">
      <w:pPr>
        <w:jc w:val="center"/>
        <w:rPr>
          <w:rFonts w:ascii="Lucida Sans Unicode" w:hAnsi="Lucida Sans Unicode" w:cs="Lucida Sans Unicode"/>
          <w:b/>
          <w:bCs/>
          <w:sz w:val="20"/>
          <w:szCs w:val="20"/>
        </w:rPr>
      </w:pPr>
      <w:r w:rsidRPr="00062311">
        <w:rPr>
          <w:rFonts w:ascii="Lucida Sans Unicode" w:hAnsi="Lucida Sans Unicode" w:cs="Lucida Sans Unicode"/>
          <w:b/>
          <w:bCs/>
          <w:sz w:val="20"/>
          <w:szCs w:val="20"/>
        </w:rPr>
        <w:t>ANEXO No. 3</w:t>
      </w:r>
    </w:p>
    <w:p w:rsidR="00062311" w:rsidRPr="00062311" w:rsidRDefault="00062311" w:rsidP="009B63EB">
      <w:pPr>
        <w:pStyle w:val="Prrafodelista"/>
        <w:numPr>
          <w:ilvl w:val="0"/>
          <w:numId w:val="2"/>
        </w:numPr>
        <w:jc w:val="both"/>
        <w:rPr>
          <w:rFonts w:ascii="Lucida Sans Unicode" w:hAnsi="Lucida Sans Unicode" w:cs="Lucida Sans Unicode"/>
          <w:sz w:val="20"/>
          <w:szCs w:val="20"/>
        </w:rPr>
      </w:pPr>
      <w:r w:rsidRPr="00062311">
        <w:rPr>
          <w:rFonts w:ascii="Lucida Sans Unicode" w:hAnsi="Lucida Sans Unicode" w:cs="Lucida Sans Unicode"/>
          <w:b/>
          <w:bCs/>
          <w:sz w:val="20"/>
          <w:szCs w:val="20"/>
        </w:rPr>
        <w:t>OBLIGACIONES GENERALES:</w:t>
      </w:r>
      <w:r w:rsidRPr="00062311">
        <w:rPr>
          <w:rFonts w:ascii="Lucida Sans Unicode" w:hAnsi="Lucida Sans Unicode" w:cs="Lucida Sans Unicode"/>
          <w:sz w:val="20"/>
          <w:szCs w:val="20"/>
        </w:rPr>
        <w:t xml:space="preserve"> </w:t>
      </w:r>
    </w:p>
    <w:p w:rsidR="00062311" w:rsidRDefault="00062311" w:rsidP="00062311">
      <w:pPr>
        <w:jc w:val="both"/>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Cumplir con los ofrecimientos, condiciones y términos de la propuesta que hace parte integral del contrato de forma oportuna y con calidad</w:t>
      </w:r>
      <w:r>
        <w:rPr>
          <w:rFonts w:ascii="Lucida Sans Unicode" w:hAnsi="Lucida Sans Unicode" w:cs="Lucida Sans Unicode"/>
          <w:sz w:val="20"/>
          <w:szCs w:val="20"/>
        </w:rPr>
        <w:t>.</w:t>
      </w:r>
    </w:p>
    <w:p w:rsidR="00062311" w:rsidRDefault="00062311" w:rsidP="00062311">
      <w:pPr>
        <w:pStyle w:val="Prrafodelista"/>
        <w:ind w:left="284"/>
        <w:jc w:val="both"/>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Cumplir con las normas ambientales y de seguridad industrial y dar cumplimiento al sistema de gestión de seguridad y salud en el trabajo.</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esta mediante liquidación efectuada por la Entidad Administradora.  En general, dar cumplimiento a obligaciones laborales, y desarrollar armónicamente con los lineamientos institucionales, los planes de bienestar, capacitación, inducción, reinducción y demás planes relacionados.</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Atender los requerimientos que efectúe el Instituto a través del supervisor del contrato.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Actuar con suma diligencia en la ejecución del servicio contratado.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Proporcionar todos los materiales y herramientas necesarias para el desarrollo del objeto contractual, sin ningún costo adicional para el Instituto.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Obrar con lealtad y buena fe en las distintas etapas contractuales evitando las dilataciones y en trabamientos que pudieran presentarse.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Responder por los daños y perjuicios hasta por culpa leve cuando se cause perjuicio al Instituto o a terceros en la ejecución del objeto contratado, cuando estos sean debidamente comprobados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 xml:space="preserve">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 </w:t>
      </w:r>
    </w:p>
    <w:p w:rsidR="00062311" w:rsidRPr="00062311" w:rsidRDefault="00062311" w:rsidP="00062311">
      <w:pPr>
        <w:pStyle w:val="Prrafodelista"/>
        <w:rPr>
          <w:rFonts w:ascii="Lucida Sans Unicode" w:hAnsi="Lucida Sans Unicode" w:cs="Lucida Sans Unicode"/>
          <w:sz w:val="20"/>
          <w:szCs w:val="20"/>
        </w:rPr>
      </w:pPr>
    </w:p>
    <w:p w:rsidR="00062311" w:rsidRDefault="00062311" w:rsidP="009B63EB">
      <w:pPr>
        <w:pStyle w:val="Prrafodelista"/>
        <w:numPr>
          <w:ilvl w:val="1"/>
          <w:numId w:val="2"/>
        </w:numPr>
        <w:tabs>
          <w:tab w:val="left" w:pos="993"/>
        </w:tabs>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lastRenderedPageBreak/>
        <w:t>Aceptar que el Instituto Nacional de Cancerología, ESE realice auditorias de sistema de Gestión de Calidad que haya lugar".</w:t>
      </w:r>
    </w:p>
    <w:p w:rsidR="00062311" w:rsidRPr="00062311" w:rsidRDefault="00062311" w:rsidP="00062311">
      <w:pPr>
        <w:pStyle w:val="Prrafodelista"/>
        <w:rPr>
          <w:rFonts w:ascii="Lucida Sans Unicode" w:hAnsi="Lucida Sans Unicode" w:cs="Lucida Sans Unicode"/>
          <w:sz w:val="20"/>
          <w:szCs w:val="20"/>
        </w:rPr>
      </w:pPr>
    </w:p>
    <w:p w:rsidR="00062311" w:rsidRPr="00365DB2" w:rsidRDefault="00062311" w:rsidP="009B63EB">
      <w:pPr>
        <w:pStyle w:val="Prrafodelista"/>
        <w:numPr>
          <w:ilvl w:val="1"/>
          <w:numId w:val="2"/>
        </w:numPr>
        <w:tabs>
          <w:tab w:val="left" w:pos="993"/>
        </w:tabs>
        <w:ind w:left="284" w:firstLine="0"/>
        <w:jc w:val="both"/>
        <w:rPr>
          <w:rFonts w:ascii="Lucida Sans Unicode" w:hAnsi="Lucida Sans Unicode" w:cs="Lucida Sans Unicode"/>
          <w:sz w:val="20"/>
          <w:szCs w:val="20"/>
        </w:rPr>
      </w:pPr>
      <w:r w:rsidRPr="00062311">
        <w:rPr>
          <w:rFonts w:ascii="Lucida Sans Unicode" w:hAnsi="Lucida Sans Unicode" w:cs="Lucida Sans Unicode"/>
          <w:sz w:val="20"/>
          <w:szCs w:val="20"/>
        </w:rPr>
        <w:t>Todas las demás que se deriven de la ejecución satisfactoria del mismo.</w:t>
      </w:r>
    </w:p>
    <w:p w:rsidR="00062311" w:rsidRPr="00062311" w:rsidRDefault="00062311" w:rsidP="00062311">
      <w:pPr>
        <w:rPr>
          <w:rFonts w:ascii="Lucida Sans Unicode" w:hAnsi="Lucida Sans Unicode" w:cs="Lucida Sans Unicode"/>
          <w:sz w:val="20"/>
          <w:szCs w:val="20"/>
        </w:rPr>
      </w:pPr>
    </w:p>
    <w:p w:rsidR="00062311" w:rsidRPr="00365DB2" w:rsidRDefault="00062311" w:rsidP="009B63EB">
      <w:pPr>
        <w:pStyle w:val="Prrafodelista"/>
        <w:numPr>
          <w:ilvl w:val="0"/>
          <w:numId w:val="2"/>
        </w:numPr>
        <w:jc w:val="both"/>
        <w:rPr>
          <w:rFonts w:ascii="Lucida Sans Unicode" w:hAnsi="Lucida Sans Unicode" w:cs="Lucida Sans Unicode"/>
          <w:b/>
          <w:sz w:val="20"/>
          <w:szCs w:val="20"/>
        </w:rPr>
      </w:pPr>
      <w:r w:rsidRPr="00365DB2">
        <w:rPr>
          <w:rFonts w:ascii="Lucida Sans Unicode" w:hAnsi="Lucida Sans Unicode" w:cs="Lucida Sans Unicode"/>
          <w:b/>
          <w:sz w:val="20"/>
          <w:szCs w:val="20"/>
        </w:rPr>
        <w:t>OBLIGACIONES ESPECÍFICAS:</w:t>
      </w:r>
    </w:p>
    <w:p w:rsidR="00365DB2" w:rsidRDefault="00365DB2" w:rsidP="00062311">
      <w:pPr>
        <w:jc w:val="both"/>
        <w:rPr>
          <w:rFonts w:ascii="Lucida Sans Unicode" w:hAnsi="Lucida Sans Unicode" w:cs="Lucida Sans Unicode"/>
          <w:sz w:val="20"/>
          <w:szCs w:val="20"/>
        </w:rPr>
      </w:pPr>
    </w:p>
    <w:p w:rsidR="00365DB2" w:rsidRDefault="00062311" w:rsidP="009B63EB">
      <w:pPr>
        <w:pStyle w:val="Prrafodelista"/>
        <w:numPr>
          <w:ilvl w:val="1"/>
          <w:numId w:val="2"/>
        </w:numPr>
        <w:tabs>
          <w:tab w:val="left" w:pos="993"/>
        </w:tabs>
        <w:jc w:val="both"/>
        <w:rPr>
          <w:rFonts w:ascii="Lucida Sans Unicode" w:hAnsi="Lucida Sans Unicode" w:cs="Lucida Sans Unicode"/>
          <w:sz w:val="20"/>
          <w:szCs w:val="20"/>
        </w:rPr>
      </w:pPr>
      <w:r w:rsidRPr="00062311">
        <w:rPr>
          <w:rFonts w:ascii="Lucida Sans Unicode" w:hAnsi="Lucida Sans Unicode" w:cs="Lucida Sans Unicode"/>
          <w:sz w:val="20"/>
          <w:szCs w:val="20"/>
        </w:rPr>
        <w:t>Garantizar soporte por personal calificado.</w:t>
      </w:r>
    </w:p>
    <w:p w:rsidR="00365DB2" w:rsidRDefault="00365DB2" w:rsidP="00365DB2">
      <w:pPr>
        <w:pStyle w:val="Prrafodelista"/>
        <w:tabs>
          <w:tab w:val="left" w:pos="993"/>
        </w:tabs>
        <w:ind w:left="1080"/>
        <w:jc w:val="both"/>
        <w:rPr>
          <w:rFonts w:ascii="Lucida Sans Unicode" w:hAnsi="Lucida Sans Unicode" w:cs="Lucida Sans Unicode"/>
          <w:sz w:val="20"/>
          <w:szCs w:val="20"/>
        </w:rPr>
      </w:pPr>
    </w:p>
    <w:p w:rsidR="00365DB2" w:rsidRDefault="00062311" w:rsidP="009B63EB">
      <w:pPr>
        <w:pStyle w:val="Prrafodelista"/>
        <w:numPr>
          <w:ilvl w:val="1"/>
          <w:numId w:val="2"/>
        </w:numPr>
        <w:tabs>
          <w:tab w:val="left" w:pos="426"/>
        </w:tabs>
        <w:ind w:left="426" w:hanging="142"/>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Presentar documento de garantía, donde se evidencia el tiempo de </w:t>
      </w:r>
      <w:proofErr w:type="gramStart"/>
      <w:r w:rsidRPr="00365DB2">
        <w:rPr>
          <w:rFonts w:ascii="Lucida Sans Unicode" w:hAnsi="Lucida Sans Unicode" w:cs="Lucida Sans Unicode"/>
          <w:sz w:val="20"/>
          <w:szCs w:val="20"/>
        </w:rPr>
        <w:t>la misma</w:t>
      </w:r>
      <w:proofErr w:type="gramEnd"/>
      <w:r w:rsidRPr="00365DB2">
        <w:rPr>
          <w:rFonts w:ascii="Lucida Sans Unicode" w:hAnsi="Lucida Sans Unicode" w:cs="Lucida Sans Unicode"/>
          <w:sz w:val="20"/>
          <w:szCs w:val="20"/>
        </w:rPr>
        <w:t>, la cobertura y lo que no incluye, mínimo tres (3) años o más. Debe incluir instalación, puesta en funcionamiento, capacitación de uso y manejo.</w:t>
      </w:r>
    </w:p>
    <w:p w:rsidR="00365DB2" w:rsidRPr="00365DB2" w:rsidRDefault="00365DB2" w:rsidP="00365DB2">
      <w:pPr>
        <w:pStyle w:val="Prrafodelista"/>
        <w:rPr>
          <w:rFonts w:ascii="Lucida Sans Unicode" w:hAnsi="Lucida Sans Unicode" w:cs="Lucida Sans Unicode"/>
          <w:sz w:val="20"/>
          <w:szCs w:val="20"/>
        </w:rPr>
      </w:pPr>
    </w:p>
    <w:p w:rsidR="00365DB2" w:rsidRDefault="00062311" w:rsidP="009B63EB">
      <w:pPr>
        <w:pStyle w:val="Prrafodelista"/>
        <w:numPr>
          <w:ilvl w:val="1"/>
          <w:numId w:val="2"/>
        </w:numPr>
        <w:tabs>
          <w:tab w:val="left" w:pos="426"/>
        </w:tabs>
        <w:ind w:left="426" w:hanging="142"/>
        <w:jc w:val="both"/>
        <w:rPr>
          <w:rFonts w:ascii="Lucida Sans Unicode" w:hAnsi="Lucida Sans Unicode" w:cs="Lucida Sans Unicode"/>
          <w:sz w:val="20"/>
          <w:szCs w:val="20"/>
        </w:rPr>
      </w:pPr>
      <w:r w:rsidRPr="00365DB2">
        <w:rPr>
          <w:rFonts w:ascii="Lucida Sans Unicode" w:hAnsi="Lucida Sans Unicode" w:cs="Lucida Sans Unicode"/>
          <w:sz w:val="20"/>
          <w:szCs w:val="20"/>
        </w:rPr>
        <w:t>Describir el programa de capacitación para personal asistencial y de ingeniería del Instituto. La capacitación se realizará mínimo dos veces por año de garantía.  Como evidencia de las capacitaciones el proveedor debe entregar acta de capacitación, formato de asistencia institucional diligenciado por los asistentes, soporte digital de la presentación y post – test de cada asistente.</w:t>
      </w:r>
    </w:p>
    <w:p w:rsidR="00365DB2" w:rsidRPr="00365DB2" w:rsidRDefault="00365DB2" w:rsidP="00365DB2">
      <w:pPr>
        <w:pStyle w:val="Prrafodelista"/>
        <w:rPr>
          <w:rFonts w:ascii="Lucida Sans Unicode" w:hAnsi="Lucida Sans Unicode" w:cs="Lucida Sans Unicode"/>
          <w:sz w:val="20"/>
          <w:szCs w:val="20"/>
        </w:rPr>
      </w:pPr>
    </w:p>
    <w:p w:rsidR="00365DB2" w:rsidRDefault="00062311" w:rsidP="009B63EB">
      <w:pPr>
        <w:pStyle w:val="Prrafodelista"/>
        <w:numPr>
          <w:ilvl w:val="1"/>
          <w:numId w:val="2"/>
        </w:numPr>
        <w:tabs>
          <w:tab w:val="left" w:pos="426"/>
        </w:tabs>
        <w:ind w:left="426" w:hanging="142"/>
        <w:jc w:val="both"/>
        <w:rPr>
          <w:rFonts w:ascii="Lucida Sans Unicode" w:hAnsi="Lucida Sans Unicode" w:cs="Lucida Sans Unicode"/>
          <w:sz w:val="20"/>
          <w:szCs w:val="20"/>
        </w:rPr>
      </w:pPr>
      <w:r w:rsidRPr="00365DB2">
        <w:rPr>
          <w:rFonts w:ascii="Lucida Sans Unicode" w:hAnsi="Lucida Sans Unicode" w:cs="Lucida Sans Unicode"/>
          <w:sz w:val="20"/>
          <w:szCs w:val="20"/>
        </w:rPr>
        <w:t>Entregar en Calle 1 No.9-85 INSTITUTO NACIONAL DE CANCEROLOGIA Y/O SUS SEDES según corresponda</w:t>
      </w:r>
      <w:r w:rsidR="00365DB2">
        <w:rPr>
          <w:rFonts w:ascii="Lucida Sans Unicode" w:hAnsi="Lucida Sans Unicode" w:cs="Lucida Sans Unicode"/>
          <w:sz w:val="20"/>
          <w:szCs w:val="20"/>
        </w:rPr>
        <w:t>.</w:t>
      </w:r>
    </w:p>
    <w:p w:rsidR="00365DB2" w:rsidRPr="00365DB2" w:rsidRDefault="00365DB2" w:rsidP="00365DB2">
      <w:pPr>
        <w:pStyle w:val="Prrafodelista"/>
        <w:rPr>
          <w:rFonts w:ascii="Lucida Sans Unicode" w:hAnsi="Lucida Sans Unicode" w:cs="Lucida Sans Unicode"/>
          <w:sz w:val="20"/>
          <w:szCs w:val="20"/>
        </w:rPr>
      </w:pPr>
    </w:p>
    <w:p w:rsidR="00365DB2" w:rsidRDefault="00062311" w:rsidP="009B63EB">
      <w:pPr>
        <w:pStyle w:val="Prrafodelista"/>
        <w:numPr>
          <w:ilvl w:val="1"/>
          <w:numId w:val="2"/>
        </w:numPr>
        <w:tabs>
          <w:tab w:val="left" w:pos="426"/>
        </w:tabs>
        <w:ind w:left="426" w:hanging="142"/>
        <w:jc w:val="both"/>
        <w:rPr>
          <w:rFonts w:ascii="Lucida Sans Unicode" w:hAnsi="Lucida Sans Unicode" w:cs="Lucida Sans Unicode"/>
          <w:sz w:val="20"/>
          <w:szCs w:val="20"/>
        </w:rPr>
      </w:pPr>
      <w:r w:rsidRPr="00365DB2">
        <w:rPr>
          <w:rFonts w:ascii="Lucida Sans Unicode" w:hAnsi="Lucida Sans Unicode" w:cs="Lucida Sans Unicode"/>
          <w:sz w:val="20"/>
          <w:szCs w:val="20"/>
        </w:rPr>
        <w:t>El equipo debe cumplir como mínimo con las características descritas en la ficha técnica y según el plazo indicado en el contrato, previa verificación del Supervisión del contrato.</w:t>
      </w:r>
    </w:p>
    <w:p w:rsidR="00365DB2" w:rsidRPr="00365DB2" w:rsidRDefault="00365DB2" w:rsidP="00365DB2">
      <w:pPr>
        <w:tabs>
          <w:tab w:val="left" w:pos="426"/>
        </w:tabs>
        <w:jc w:val="both"/>
        <w:rPr>
          <w:rFonts w:ascii="Lucida Sans Unicode" w:hAnsi="Lucida Sans Unicode" w:cs="Lucida Sans Unicode"/>
          <w:sz w:val="20"/>
          <w:szCs w:val="20"/>
        </w:rPr>
      </w:pP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Entregar al supervisor técnico del contrato los soportes respectivos del bien adquirido. </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Instalar, configurar y actualizar el equipo en caso de ser necesario, durante el término de garantía. </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Tramitar y hacer efectivas las garantías con el fabricante sin costo adicional para la entidad, lo anterior, durante el término de vigencia de estas. </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Detectar y corregir las fallas de funcionamiento del equipo, sin costo adicional</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Prestar soporte técnico durante la garantía del equipo, en el proceso de instalación, configuración y manejo mediante las siguientes modalidades: Soporte presencial, Soporte telefónico, Soporte remoto, Soporte por correo electrónico. </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Atender el control técnico y administrativo solicitado por el supervisor del contrato.</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Cumplir con el plazo establecido para la entrega de los bienes los cuales deberán ser entregados con la factura de venta en donde se debe relacionar la descripción, cantidades, valor unitario, subtotal por elementos, IVA, y el total de los equipos adquiridos</w:t>
      </w:r>
      <w:r w:rsidR="00365DB2">
        <w:rPr>
          <w:rFonts w:ascii="Lucida Sans Unicode" w:hAnsi="Lucida Sans Unicode" w:cs="Lucida Sans Unicode"/>
          <w:sz w:val="20"/>
          <w:szCs w:val="20"/>
        </w:rPr>
        <w:t>.</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Responder por la calidad de los bienes y por las garantías establecidas, debiendo suministrar bienes nuevos de la misma calidad y marcas cotizadas en la propuesta y/o en su defecto de calidad superior. </w:t>
      </w:r>
    </w:p>
    <w:p w:rsid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t xml:space="preserve">Asignar el personal especializado que sea necesario para la instalación y/ o puesta en funcionamiento del equipo en el lugar designado por el Supervisor Técnico del contrato y dejarlos funcionando correctamente. </w:t>
      </w:r>
    </w:p>
    <w:p w:rsidR="00062311" w:rsidRPr="00365DB2" w:rsidRDefault="00062311" w:rsidP="009B63EB">
      <w:pPr>
        <w:pStyle w:val="Prrafodelista"/>
        <w:numPr>
          <w:ilvl w:val="2"/>
          <w:numId w:val="2"/>
        </w:numPr>
        <w:tabs>
          <w:tab w:val="left" w:pos="426"/>
        </w:tabs>
        <w:jc w:val="both"/>
        <w:rPr>
          <w:rFonts w:ascii="Lucida Sans Unicode" w:hAnsi="Lucida Sans Unicode" w:cs="Lucida Sans Unicode"/>
          <w:sz w:val="20"/>
          <w:szCs w:val="20"/>
        </w:rPr>
      </w:pPr>
      <w:r w:rsidRPr="00365DB2">
        <w:rPr>
          <w:rFonts w:ascii="Lucida Sans Unicode" w:hAnsi="Lucida Sans Unicode" w:cs="Lucida Sans Unicode"/>
          <w:sz w:val="20"/>
          <w:szCs w:val="20"/>
        </w:rPr>
        <w:lastRenderedPageBreak/>
        <w:t xml:space="preserve">Realizar la transferencia de conocimiento al personal de la Entidad que determine el supervisor del contrato, de conformidad con las condiciones establecidas en las especificaciones técnicas. </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062311">
        <w:rPr>
          <w:rFonts w:ascii="Lucida Sans Unicode" w:hAnsi="Lucida Sans Unicode" w:cs="Lucida Sans Unicode"/>
          <w:sz w:val="20"/>
          <w:szCs w:val="20"/>
          <w:lang w:val="es-CO"/>
        </w:rPr>
        <w:t>Anexar recomendaciones de fábrica que se requieran para la instalación del equipo (preinstalaciones)</w:t>
      </w:r>
      <w:r w:rsidR="00365DB2">
        <w:rPr>
          <w:rFonts w:ascii="Lucida Sans Unicode" w:hAnsi="Lucida Sans Unicode" w:cs="Lucida Sans Unicode"/>
          <w:sz w:val="20"/>
          <w:szCs w:val="20"/>
          <w:lang w:val="es-CO"/>
        </w:rPr>
        <w:t>.</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 xml:space="preserve">Relación del personal calificado a cargo de los mantenimientos: número de personas, nivel de experiencia, nivel de estudios y capacitación. (Aplica, si el equipo permanece en la institución) </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Entregar listado de accesorios y consumibles que se requieren para el funcionamiento del equipo.</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Entrega</w:t>
      </w:r>
      <w:bookmarkStart w:id="1" w:name="_GoBack"/>
      <w:bookmarkEnd w:id="1"/>
      <w:r w:rsidRPr="0033669C">
        <w:rPr>
          <w:rFonts w:ascii="Lucida Sans Unicode" w:hAnsi="Lucida Sans Unicode" w:cs="Lucida Sans Unicode"/>
          <w:sz w:val="20"/>
          <w:szCs w:val="20"/>
          <w:lang w:val="es-CO"/>
        </w:rPr>
        <w:t>r Dos (2) copias del reporte de servicio técnico de cada servicio prestado, una al Grupo de Ingeniería Biomédica y otra al área donde está ubicado el equipo. El reporte de mantenimiento debe detallar las actividades realizadas, relacionando marca, modelo, serie, numero de certificado del patrón y/o simulador utilizado durante la ejecución del servicio (si aplica).</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 xml:space="preserve">Entregar el cronograma de mantenimiento preventivo según recomendaciones del fabricante y duración </w:t>
      </w:r>
      <w:proofErr w:type="gramStart"/>
      <w:r w:rsidRPr="0033669C">
        <w:rPr>
          <w:rFonts w:ascii="Lucida Sans Unicode" w:hAnsi="Lucida Sans Unicode" w:cs="Lucida Sans Unicode"/>
          <w:sz w:val="20"/>
          <w:szCs w:val="20"/>
          <w:lang w:val="es-CO"/>
        </w:rPr>
        <w:t>del mismo</w:t>
      </w:r>
      <w:proofErr w:type="gramEnd"/>
      <w:r w:rsidRPr="0033669C">
        <w:rPr>
          <w:rFonts w:ascii="Lucida Sans Unicode" w:hAnsi="Lucida Sans Unicode" w:cs="Lucida Sans Unicode"/>
          <w:sz w:val="20"/>
          <w:szCs w:val="20"/>
          <w:lang w:val="es-CO"/>
        </w:rPr>
        <w:t>.</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Realizar la cantidad de mantenimientos sugeridos por el fabricante. Anexar documento donde se especifique esta recomendación.</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Tiempo de respuesta a mantenimiento correctivo inferior a una (1) hora telefónica y menor o igual a seis (6) horas en sitio.</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Tiempo de resolución máximo de tres 3 días si no requiere repuestos o los repuestos no están sujetos a importación, si los repuestos están bajo importación el tiempo de resolución máximo es de 8 días.</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Garantizar verificación metrológica según fabrica del equipo en cada mantenimiento preventivo y posterior a cada mantenimiento correctivo que afecte la medición,</w:t>
      </w:r>
    </w:p>
    <w:p w:rsid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Garantizar calibración por laboratorio con acreditación ONAC bajo la norma NTC ISO/IEC 17025:2005. SEGÚN APLIQUE. Por cada año de garantía</w:t>
      </w:r>
    </w:p>
    <w:p w:rsidR="0033669C" w:rsidRPr="0033669C" w:rsidRDefault="00062311" w:rsidP="009B63EB">
      <w:pPr>
        <w:pStyle w:val="Continuarlista"/>
        <w:numPr>
          <w:ilvl w:val="3"/>
          <w:numId w:val="3"/>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lang w:val="es-CO"/>
        </w:rPr>
        <w:t>Adjuntar ficha de limpieza y desinfección de los equipos, de acuerdo con las recomendaciones del fabricante.</w:t>
      </w:r>
    </w:p>
    <w:p w:rsidR="00062311" w:rsidRPr="0033669C" w:rsidRDefault="00062311" w:rsidP="009B63EB">
      <w:pPr>
        <w:pStyle w:val="Continuarlista"/>
        <w:numPr>
          <w:ilvl w:val="2"/>
          <w:numId w:val="4"/>
        </w:numPr>
        <w:spacing w:after="0"/>
        <w:jc w:val="both"/>
        <w:rPr>
          <w:rFonts w:ascii="Lucida Sans Unicode" w:hAnsi="Lucida Sans Unicode" w:cs="Lucida Sans Unicode"/>
          <w:sz w:val="20"/>
          <w:szCs w:val="20"/>
          <w:lang w:val="es-CO"/>
        </w:rPr>
      </w:pPr>
      <w:r w:rsidRPr="0033669C">
        <w:rPr>
          <w:rFonts w:ascii="Lucida Sans Unicode" w:hAnsi="Lucida Sans Unicode" w:cs="Lucida Sans Unicode"/>
          <w:sz w:val="20"/>
          <w:szCs w:val="20"/>
        </w:rPr>
        <w:t>Las demás que se deriven del cumplimiento del contrato y que garanticen su cabal cumplimiento.</w:t>
      </w:r>
    </w:p>
    <w:p w:rsidR="00062311" w:rsidRPr="00062311" w:rsidRDefault="00062311" w:rsidP="00062311">
      <w:pPr>
        <w:rPr>
          <w:rFonts w:ascii="Lucida Sans Unicode" w:hAnsi="Lucida Sans Unicode" w:cs="Lucida Sans Unicode"/>
          <w:sz w:val="20"/>
          <w:szCs w:val="20"/>
        </w:rPr>
      </w:pPr>
    </w:p>
    <w:sectPr w:rsidR="00062311" w:rsidRPr="00062311"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2A04" w:rsidRDefault="00B12A04" w:rsidP="003926C0">
      <w:pPr>
        <w:spacing w:after="0" w:line="240" w:lineRule="auto"/>
      </w:pPr>
      <w:r>
        <w:separator/>
      </w:r>
    </w:p>
  </w:endnote>
  <w:endnote w:type="continuationSeparator" w:id="0">
    <w:p w:rsidR="00B12A04" w:rsidRDefault="00B12A04"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A04" w:rsidRDefault="00B12A04"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CO"/>
      </w:rPr>
      <w:tab/>
    </w:r>
  </w:p>
  <w:p w:rsidR="00B12A04" w:rsidRDefault="00B12A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2A04" w:rsidRDefault="00B12A04" w:rsidP="003926C0">
      <w:pPr>
        <w:spacing w:after="0" w:line="240" w:lineRule="auto"/>
      </w:pPr>
      <w:r>
        <w:separator/>
      </w:r>
    </w:p>
  </w:footnote>
  <w:footnote w:type="continuationSeparator" w:id="0">
    <w:p w:rsidR="00B12A04" w:rsidRDefault="00B12A04"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2A04" w:rsidRDefault="00B12A04">
    <w:pPr>
      <w:pStyle w:val="Encabezado"/>
      <w:rPr>
        <w:noProof/>
        <w:lang w:eastAsia="es-CO"/>
      </w:rPr>
    </w:pPr>
    <w:r>
      <w:rPr>
        <w:noProof/>
        <w:lang w:eastAsia="es-CO"/>
      </w:rPr>
      <w:drawing>
        <wp:inline distT="0" distB="0" distL="0" distR="0" wp14:anchorId="21DA33F7">
          <wp:extent cx="2627630" cy="11582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7630" cy="1158240"/>
                  </a:xfrm>
                  <a:prstGeom prst="rect">
                    <a:avLst/>
                  </a:prstGeom>
                  <a:noFill/>
                </pic:spPr>
              </pic:pic>
            </a:graphicData>
          </a:graphic>
        </wp:inline>
      </w:drawing>
    </w:r>
  </w:p>
  <w:p w:rsidR="00B12A04" w:rsidRPr="00A63F36" w:rsidRDefault="00B12A04" w:rsidP="00A63F36">
    <w:pPr>
      <w:pStyle w:val="Encabezado"/>
      <w:jc w:val="center"/>
      <w:rPr>
        <w:b/>
      </w:rPr>
    </w:pPr>
    <w:r>
      <w:rPr>
        <w:b/>
      </w:rPr>
      <w:t xml:space="preserve">CONVOCATORIA PÚBLICA No. </w:t>
    </w:r>
    <w:r w:rsidR="003E5234">
      <w:rPr>
        <w:b/>
      </w:rPr>
      <w:t>201</w:t>
    </w:r>
    <w:r w:rsidRPr="00A63F36">
      <w:rPr>
        <w:b/>
      </w:rPr>
      <w:t xml:space="preserve"> de 20</w:t>
    </w:r>
    <w:r w:rsidR="00DB1D10">
      <w:rPr>
        <w:b/>
      </w:rPr>
      <w:t>20</w:t>
    </w:r>
  </w:p>
  <w:p w:rsidR="00B12A04" w:rsidRPr="00D84CA6" w:rsidRDefault="00B12A04" w:rsidP="00CC595F">
    <w:pPr>
      <w:pStyle w:val="Encabezado"/>
      <w:pBdr>
        <w:bottom w:val="single" w:sz="4" w:space="1" w:color="auto"/>
      </w:pBdr>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Pr>
        <w:rStyle w:val="Nmerodepgina"/>
        <w:rFonts w:ascii="Lucida Sans Unicode" w:hAnsi="Lucida Sans Unicode" w:cs="Lucida Sans Unicode"/>
        <w:noProof/>
        <w:sz w:val="12"/>
        <w:szCs w:val="12"/>
      </w:rPr>
      <w:t>8</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Pr>
        <w:rStyle w:val="Nmerodepgina"/>
        <w:rFonts w:ascii="Lucida Sans Unicode" w:hAnsi="Lucida Sans Unicode" w:cs="Lucida Sans Unicode"/>
        <w:noProof/>
        <w:sz w:val="12"/>
        <w:szCs w:val="12"/>
      </w:rPr>
      <w:t>10</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AB34980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17F37594"/>
    <w:multiLevelType w:val="multilevel"/>
    <w:tmpl w:val="EA0A477C"/>
    <w:lvl w:ilvl="0">
      <w:start w:val="2"/>
      <w:numFmt w:val="decimal"/>
      <w:lvlText w:val="%1"/>
      <w:lvlJc w:val="left"/>
      <w:pPr>
        <w:ind w:left="600" w:hanging="600"/>
      </w:pPr>
      <w:rPr>
        <w:rFonts w:hint="default"/>
      </w:rPr>
    </w:lvl>
    <w:lvl w:ilvl="1">
      <w:start w:val="6"/>
      <w:numFmt w:val="decimal"/>
      <w:lvlText w:val="%1.%2"/>
      <w:lvlJc w:val="left"/>
      <w:pPr>
        <w:ind w:left="741" w:hanging="600"/>
      </w:pPr>
      <w:rPr>
        <w:rFonts w:hint="default"/>
      </w:rPr>
    </w:lvl>
    <w:lvl w:ilvl="2">
      <w:start w:val="11"/>
      <w:numFmt w:val="decimal"/>
      <w:lvlText w:val="%1.%2.%3"/>
      <w:lvlJc w:val="left"/>
      <w:pPr>
        <w:ind w:left="1002" w:hanging="720"/>
      </w:pPr>
      <w:rPr>
        <w:rFonts w:hint="default"/>
        <w:b/>
        <w:bCs/>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2928" w:hanging="1800"/>
      </w:pPr>
      <w:rPr>
        <w:rFonts w:hint="default"/>
      </w:rPr>
    </w:lvl>
  </w:abstractNum>
  <w:abstractNum w:abstractNumId="2" w15:restartNumberingAfterBreak="0">
    <w:nsid w:val="1D707F5A"/>
    <w:multiLevelType w:val="multilevel"/>
    <w:tmpl w:val="B0D09724"/>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1BD2004"/>
    <w:multiLevelType w:val="multilevel"/>
    <w:tmpl w:val="3B1C163E"/>
    <w:lvl w:ilvl="0">
      <w:start w:val="2"/>
      <w:numFmt w:val="decimal"/>
      <w:lvlText w:val="%1"/>
      <w:lvlJc w:val="left"/>
      <w:pPr>
        <w:ind w:left="780" w:hanging="780"/>
      </w:pPr>
      <w:rPr>
        <w:rFonts w:hint="default"/>
      </w:rPr>
    </w:lvl>
    <w:lvl w:ilvl="1">
      <w:start w:val="5"/>
      <w:numFmt w:val="decimal"/>
      <w:lvlText w:val="%1.%2"/>
      <w:lvlJc w:val="left"/>
      <w:pPr>
        <w:ind w:left="900" w:hanging="780"/>
      </w:pPr>
      <w:rPr>
        <w:rFonts w:hint="default"/>
      </w:rPr>
    </w:lvl>
    <w:lvl w:ilvl="2">
      <w:start w:val="10"/>
      <w:numFmt w:val="decimal"/>
      <w:lvlText w:val="%1.%2.%3"/>
      <w:lvlJc w:val="left"/>
      <w:pPr>
        <w:ind w:left="1020" w:hanging="780"/>
      </w:pPr>
      <w:rPr>
        <w:rFonts w:hint="default"/>
      </w:rPr>
    </w:lvl>
    <w:lvl w:ilvl="3">
      <w:start w:val="1"/>
      <w:numFmt w:val="decimal"/>
      <w:lvlText w:val="%1.%2.%3.%4"/>
      <w:lvlJc w:val="left"/>
      <w:pPr>
        <w:ind w:left="1140" w:hanging="780"/>
      </w:pPr>
      <w:rPr>
        <w:rFonts w:hint="default"/>
        <w:b/>
        <w:bCs/>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CO"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122F9"/>
    <w:rsid w:val="0003237A"/>
    <w:rsid w:val="000364FC"/>
    <w:rsid w:val="00042BCC"/>
    <w:rsid w:val="00062311"/>
    <w:rsid w:val="000A6448"/>
    <w:rsid w:val="000A75E2"/>
    <w:rsid w:val="000F5806"/>
    <w:rsid w:val="00194714"/>
    <w:rsid w:val="001D716A"/>
    <w:rsid w:val="001F56A4"/>
    <w:rsid w:val="0020684C"/>
    <w:rsid w:val="00216384"/>
    <w:rsid w:val="00236D49"/>
    <w:rsid w:val="0026646F"/>
    <w:rsid w:val="00285B87"/>
    <w:rsid w:val="00290211"/>
    <w:rsid w:val="00291ABC"/>
    <w:rsid w:val="002B3DB8"/>
    <w:rsid w:val="002D2616"/>
    <w:rsid w:val="002D54B7"/>
    <w:rsid w:val="002F639F"/>
    <w:rsid w:val="003330A7"/>
    <w:rsid w:val="0033669C"/>
    <w:rsid w:val="0035421D"/>
    <w:rsid w:val="00365DB2"/>
    <w:rsid w:val="003926C0"/>
    <w:rsid w:val="003C242F"/>
    <w:rsid w:val="003E5234"/>
    <w:rsid w:val="00492FDC"/>
    <w:rsid w:val="004B275B"/>
    <w:rsid w:val="004D0E16"/>
    <w:rsid w:val="004F1509"/>
    <w:rsid w:val="00545ABC"/>
    <w:rsid w:val="00555A24"/>
    <w:rsid w:val="00563851"/>
    <w:rsid w:val="00573E44"/>
    <w:rsid w:val="00595C2A"/>
    <w:rsid w:val="005A4DAD"/>
    <w:rsid w:val="005B2BC2"/>
    <w:rsid w:val="005C0AAE"/>
    <w:rsid w:val="00636797"/>
    <w:rsid w:val="00661A45"/>
    <w:rsid w:val="00746806"/>
    <w:rsid w:val="007978EF"/>
    <w:rsid w:val="007D745E"/>
    <w:rsid w:val="007F7415"/>
    <w:rsid w:val="00805008"/>
    <w:rsid w:val="00850D83"/>
    <w:rsid w:val="00887200"/>
    <w:rsid w:val="008C0F7C"/>
    <w:rsid w:val="008C1987"/>
    <w:rsid w:val="008E42ED"/>
    <w:rsid w:val="00900400"/>
    <w:rsid w:val="00915E6C"/>
    <w:rsid w:val="00941B9A"/>
    <w:rsid w:val="009560CE"/>
    <w:rsid w:val="00982D0F"/>
    <w:rsid w:val="009B63EB"/>
    <w:rsid w:val="009E417E"/>
    <w:rsid w:val="00A63F36"/>
    <w:rsid w:val="00A97122"/>
    <w:rsid w:val="00AB6C2D"/>
    <w:rsid w:val="00AD0BB2"/>
    <w:rsid w:val="00B12A04"/>
    <w:rsid w:val="00B138BC"/>
    <w:rsid w:val="00B17748"/>
    <w:rsid w:val="00B17792"/>
    <w:rsid w:val="00B47510"/>
    <w:rsid w:val="00B87717"/>
    <w:rsid w:val="00BE7F7E"/>
    <w:rsid w:val="00C24C52"/>
    <w:rsid w:val="00C76DD7"/>
    <w:rsid w:val="00CB2292"/>
    <w:rsid w:val="00CC595F"/>
    <w:rsid w:val="00CD38EA"/>
    <w:rsid w:val="00D049FD"/>
    <w:rsid w:val="00D65A01"/>
    <w:rsid w:val="00D7688A"/>
    <w:rsid w:val="00D80D9B"/>
    <w:rsid w:val="00D84CA6"/>
    <w:rsid w:val="00D96843"/>
    <w:rsid w:val="00DB1D10"/>
    <w:rsid w:val="00E042AB"/>
    <w:rsid w:val="00E2773D"/>
    <w:rsid w:val="00E33C4B"/>
    <w:rsid w:val="00E37F5F"/>
    <w:rsid w:val="00EB7935"/>
    <w:rsid w:val="00EC3CA2"/>
    <w:rsid w:val="00F024A7"/>
    <w:rsid w:val="00F31479"/>
    <w:rsid w:val="00F963D0"/>
    <w:rsid w:val="00FA022C"/>
    <w:rsid w:val="00FD4E2B"/>
    <w:rsid w:val="00FF1CA4"/>
    <w:rsid w:val="00FF71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3FE5E95"/>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2311"/>
  </w:style>
  <w:style w:type="paragraph" w:styleId="Ttulo1">
    <w:name w:val="heading 1"/>
    <w:basedOn w:val="Normal"/>
    <w:next w:val="Normal"/>
    <w:link w:val="Ttulo1Car"/>
    <w:uiPriority w:val="9"/>
    <w:qFormat/>
    <w:rsid w:val="00F314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F31479"/>
    <w:rPr>
      <w:rFonts w:asciiTheme="majorHAnsi" w:eastAsiaTheme="majorEastAsia" w:hAnsiTheme="majorHAnsi" w:cstheme="majorBidi"/>
      <w:color w:val="2E74B5" w:themeColor="accent1" w:themeShade="BF"/>
      <w:sz w:val="32"/>
      <w:szCs w:val="32"/>
    </w:rPr>
  </w:style>
  <w:style w:type="paragraph" w:styleId="Continuarlista">
    <w:name w:val="List Continue"/>
    <w:basedOn w:val="Normal"/>
    <w:rsid w:val="00915E6C"/>
    <w:pPr>
      <w:spacing w:after="120" w:line="240" w:lineRule="auto"/>
      <w:ind w:left="283"/>
      <w:contextualSpacing/>
    </w:pPr>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unhideWhenUsed/>
    <w:rsid w:val="00D7688A"/>
    <w:pPr>
      <w:spacing w:after="120"/>
    </w:pPr>
  </w:style>
  <w:style w:type="character" w:customStyle="1" w:styleId="TextoindependienteCar">
    <w:name w:val="Texto independiente Car"/>
    <w:basedOn w:val="Fuentedeprrafopredeter"/>
    <w:link w:val="Textoindependiente"/>
    <w:uiPriority w:val="99"/>
    <w:rsid w:val="00D7688A"/>
  </w:style>
  <w:style w:type="paragraph" w:styleId="Listaconvietas2">
    <w:name w:val="List Bullet 2"/>
    <w:basedOn w:val="Normal"/>
    <w:unhideWhenUsed/>
    <w:rsid w:val="003330A7"/>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customStyle="1" w:styleId="nw2006textonormalp">
    <w:name w:val="nw2006textonormalp"/>
    <w:basedOn w:val="Normal"/>
    <w:rsid w:val="003330A7"/>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EC985-BD28-4699-80A8-4BD041C5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1073</Words>
  <Characters>5902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Jeycel Liliana Maria Parra Sierra</cp:lastModifiedBy>
  <cp:revision>4</cp:revision>
  <cp:lastPrinted>2020-04-08T15:18:00Z</cp:lastPrinted>
  <dcterms:created xsi:type="dcterms:W3CDTF">2020-04-08T13:40:00Z</dcterms:created>
  <dcterms:modified xsi:type="dcterms:W3CDTF">2020-04-08T15:33:00Z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