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479" w:rsidRPr="006B582C" w:rsidRDefault="00F31479" w:rsidP="00D96843">
      <w:pPr>
        <w:pStyle w:val="Ttulo3"/>
        <w:rPr>
          <w:rFonts w:ascii="Lucida Sans Unicode" w:hAnsi="Lucida Sans Unicode" w:cs="Lucida Sans Unicode"/>
          <w:b/>
          <w:sz w:val="19"/>
          <w:szCs w:val="19"/>
          <w:lang w:val="es-ES_tradnl"/>
        </w:rPr>
      </w:pPr>
    </w:p>
    <w:p w:rsidR="00E11FBF" w:rsidRDefault="00E11FBF" w:rsidP="00E11FBF">
      <w:pPr>
        <w:jc w:val="both"/>
        <w:rPr>
          <w:rFonts w:ascii="Lucida Sans Unicode" w:hAnsi="Lucida Sans Unicode" w:cs="Lucida Sans Unicode"/>
          <w:sz w:val="19"/>
          <w:szCs w:val="19"/>
        </w:rPr>
      </w:pPr>
      <w:bookmarkStart w:id="0" w:name="_Hlk52532767"/>
      <w:r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 xml:space="preserve">PARA LA PRESTACIÓN DE SERVICIO MEDICO ESPECIALIZADO DE ONCOLOGIA CLINICA, CORRESPONDIENTE A LA PRODUCCION ADICIONAL QUE REQUIERE EN EL INSTITUTO, EN FORMA AUTOGESTIONARIA, CON AUTOCONTROL Y AUTOGOBIERNO, EN FORMA INDEPENDIENTE Y AUTÓNOMA Y DE ACUERDO CON </w:t>
      </w:r>
      <w:r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>Y EL CONTRATO QUE SE CELEBRE PARA EL EFECTO.</w:t>
      </w:r>
      <w:bookmarkEnd w:id="0"/>
    </w:p>
    <w:p w:rsidR="00826DC1" w:rsidRDefault="00DD2573" w:rsidP="00826DC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B582C">
        <w:rPr>
          <w:rFonts w:ascii="Lucida Sans Unicode" w:hAnsi="Lucida Sans Unicode" w:cs="Lucida Sans Unicode"/>
          <w:b/>
          <w:bCs/>
          <w:sz w:val="19"/>
          <w:szCs w:val="19"/>
        </w:rPr>
        <w:t>ANEXO No. 4</w:t>
      </w:r>
      <w:r w:rsidR="00826DC1" w:rsidRPr="00826DC1">
        <w:rPr>
          <w:rFonts w:ascii="Arial" w:hAnsi="Arial" w:cs="Arial"/>
          <w:b/>
          <w:bCs/>
        </w:rPr>
        <w:t xml:space="preserve"> </w:t>
      </w:r>
    </w:p>
    <w:p w:rsidR="00826DC1" w:rsidRPr="001813BC" w:rsidRDefault="00826DC1" w:rsidP="001813B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3A6093">
        <w:rPr>
          <w:rFonts w:ascii="Lucida Sans Unicode" w:hAnsi="Lucida Sans Unicode" w:cs="Lucida Sans Unicode"/>
          <w:b/>
          <w:bCs/>
          <w:sz w:val="20"/>
          <w:szCs w:val="20"/>
        </w:rPr>
        <w:t>INDICADORES DE DESEMPEÑO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761"/>
        <w:gridCol w:w="3052"/>
        <w:gridCol w:w="1150"/>
        <w:gridCol w:w="1978"/>
        <w:gridCol w:w="190"/>
        <w:gridCol w:w="190"/>
        <w:gridCol w:w="190"/>
        <w:gridCol w:w="190"/>
        <w:gridCol w:w="472"/>
      </w:tblGrid>
      <w:tr w:rsidR="001813BC" w:rsidRPr="001813BC" w:rsidTr="001813BC">
        <w:trPr>
          <w:trHeight w:val="431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center"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ONCOLOGÍA CLÍNICA</w:t>
            </w:r>
          </w:p>
        </w:tc>
      </w:tr>
      <w:tr w:rsidR="001813BC" w:rsidRPr="001813BC" w:rsidTr="001813BC">
        <w:trPr>
          <w:trHeight w:val="82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1813BC" w:rsidRPr="001813BC" w:rsidRDefault="001813BC" w:rsidP="00302E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ALINEACIÓN</w:t>
            </w: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br/>
              <w:t>BOTOSS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1813BC" w:rsidRPr="001813BC" w:rsidRDefault="001813BC" w:rsidP="00302E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proofErr w:type="spellStart"/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N°</w:t>
            </w:r>
            <w:proofErr w:type="spellEnd"/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1813BC" w:rsidRPr="001813BC" w:rsidRDefault="001813BC" w:rsidP="00302E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DESCRIPCIÓN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1813BC" w:rsidRPr="001813BC" w:rsidRDefault="001813BC" w:rsidP="00302E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ESPERADO MÍNIMO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1813BC" w:rsidRPr="001813BC" w:rsidRDefault="001813BC" w:rsidP="00302E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NUEVO CRITERIO GLOSA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center"/>
            <w:hideMark/>
          </w:tcPr>
          <w:p w:rsidR="001813BC" w:rsidRPr="001813BC" w:rsidRDefault="001813BC" w:rsidP="00302E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CO"/>
              </w:rPr>
              <w:t>LÍMITES</w:t>
            </w:r>
          </w:p>
        </w:tc>
      </w:tr>
      <w:tr w:rsidR="001813BC" w:rsidRPr="001813BC" w:rsidTr="001813BC">
        <w:trPr>
          <w:trHeight w:val="803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Buen trato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Gestión en los planes de mejora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del 90%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Sin Glosa. Seguimiento 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por cumplimiento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 contractual.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90.00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95.00 Máx.: 100.00</w:t>
            </w:r>
          </w:p>
        </w:tc>
      </w:tr>
      <w:tr w:rsidR="001813BC" w:rsidRPr="001813BC" w:rsidTr="001813BC">
        <w:trPr>
          <w:trHeight w:val="829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Buen trato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% de Satisfacción del paciente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del 85%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Sin Glosa. Seguimiento por cumplimiento contractual.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85.00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90.00 Máx.: 100.00</w:t>
            </w:r>
          </w:p>
        </w:tc>
      </w:tr>
      <w:tr w:rsidR="001813BC" w:rsidRPr="001813BC" w:rsidTr="001813BC">
        <w:trPr>
          <w:trHeight w:val="72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Oportunidad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Asignación cita consulta especializada </w:t>
            </w:r>
            <w:bookmarkStart w:id="1" w:name="_GoBack"/>
            <w:bookmarkEnd w:id="1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Primera vez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Mayor de ocho (8) días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10%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0.00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5.00 Máx.: 8.00</w:t>
            </w:r>
          </w:p>
        </w:tc>
      </w:tr>
      <w:tr w:rsidR="001813BC" w:rsidRPr="001813BC" w:rsidTr="001813BC">
        <w:trPr>
          <w:trHeight w:val="93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Oportunidad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Oportunidad consulta médica especializada de control  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Mayor a quince (15) días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10%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Min.: 5.00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br/>
              <w:t xml:space="preserve"> 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10.00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br/>
              <w:t xml:space="preserve"> Máx.: 15.00</w:t>
            </w:r>
          </w:p>
        </w:tc>
      </w:tr>
      <w:tr w:rsidR="001813BC" w:rsidRPr="001813BC" w:rsidTr="001813BC">
        <w:trPr>
          <w:trHeight w:val="78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Oportunidad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Evolución diaria de pacientes 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de 90%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Sin Glosa. Seguimiento por cumplimiento contractual.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90.00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95.00 Máx.: 100.00</w:t>
            </w:r>
          </w:p>
        </w:tc>
      </w:tr>
      <w:tr w:rsidR="001813BC" w:rsidRPr="001813BC" w:rsidTr="001813BC">
        <w:trPr>
          <w:trHeight w:val="818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Oportunidad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6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Promedio estancia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de 12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Sin Glosa. Seguimiento por cumplimiento contractual.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8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10Máx.: 12</w:t>
            </w:r>
          </w:p>
        </w:tc>
      </w:tr>
      <w:tr w:rsidR="001813BC" w:rsidRPr="001813BC" w:rsidTr="001813BC">
        <w:trPr>
          <w:trHeight w:val="1152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Oportunidad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Giro Cama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Mayor a 0.30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Sin Glosa. Seguimiento por cumplimiento contractual.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 </w:t>
            </w:r>
          </w:p>
        </w:tc>
      </w:tr>
      <w:tr w:rsidR="001813BC" w:rsidRPr="001813BC" w:rsidTr="001813BC">
        <w:trPr>
          <w:trHeight w:val="1598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Orientación a resultados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Porcentaje promedio de cumplimiento en el diligenciamiento de registros asistenciales en la historia 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clínica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 (componentes de estructura y normatividad) Oncología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de 70%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1%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80.00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95.00 Máx.: 100.00</w:t>
            </w:r>
          </w:p>
        </w:tc>
      </w:tr>
      <w:tr w:rsidR="001813BC" w:rsidRPr="001813BC" w:rsidTr="001813BC">
        <w:trPr>
          <w:trHeight w:val="72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Orientación a resultados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9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Relación consulta primera vez/controles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al 9%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El no cumplimiento genera una glosa del 30% del valor de la hora.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al 9%</w:t>
            </w:r>
          </w:p>
        </w:tc>
      </w:tr>
      <w:tr w:rsidR="001813BC" w:rsidRPr="001813BC" w:rsidTr="001813BC">
        <w:trPr>
          <w:trHeight w:val="52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Orientación a resultados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Tasa de infección intrahospitalaria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Mayor de 8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1%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6.00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7.00 Máx.: 7.00</w:t>
            </w:r>
          </w:p>
        </w:tc>
      </w:tr>
      <w:tr w:rsidR="001813BC" w:rsidRPr="001813BC" w:rsidTr="001813BC">
        <w:trPr>
          <w:trHeight w:val="54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Seguridad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11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Adherencia a protocolos de lavado de manos y aislamiento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Menor de 70%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2%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75.00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95.00 Máx.: 100.00</w:t>
            </w:r>
          </w:p>
        </w:tc>
      </w:tr>
      <w:tr w:rsidR="001813BC" w:rsidRPr="001813BC" w:rsidTr="001813BC">
        <w:trPr>
          <w:trHeight w:val="1069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Seguridad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O"/>
              </w:rPr>
              <w:t>12</w:t>
            </w: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Razón</w:t>
            </w: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 de eventos adversos de pacientes atendidos en el INC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100%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Sin Glosa. Seguimiento por cumplimiento contractual.</w:t>
            </w:r>
          </w:p>
        </w:tc>
        <w:tc>
          <w:tcPr>
            <w:tcW w:w="6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3BC" w:rsidRPr="001813BC" w:rsidRDefault="001813BC" w:rsidP="001813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Min.: 1,5    </w:t>
            </w:r>
            <w:proofErr w:type="spellStart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</w:t>
            </w:r>
            <w:proofErr w:type="spellEnd"/>
            <w:r w:rsidRPr="001813B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.: 3.00 Máx.: 4.50</w:t>
            </w:r>
          </w:p>
        </w:tc>
      </w:tr>
    </w:tbl>
    <w:p w:rsidR="00F06348" w:rsidRDefault="00F06348" w:rsidP="00261D5F">
      <w:pPr>
        <w:jc w:val="center"/>
        <w:rPr>
          <w:rFonts w:ascii="Lucida Sans Unicode" w:hAnsi="Lucida Sans Unicode" w:cs="Lucida Sans Unicode"/>
          <w:b/>
          <w:bCs/>
          <w:sz w:val="19"/>
          <w:szCs w:val="19"/>
        </w:rPr>
      </w:pPr>
    </w:p>
    <w:sectPr w:rsidR="00F06348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060" w:rsidRDefault="008A3060" w:rsidP="003926C0">
      <w:pPr>
        <w:spacing w:after="0" w:line="240" w:lineRule="auto"/>
      </w:pPr>
      <w:r>
        <w:separator/>
      </w:r>
    </w:p>
  </w:endnote>
  <w:endnote w:type="continuationSeparator" w:id="0">
    <w:p w:rsidR="008A3060" w:rsidRDefault="008A3060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060" w:rsidRDefault="008A3060" w:rsidP="003926C0">
      <w:pPr>
        <w:spacing w:after="0" w:line="240" w:lineRule="auto"/>
      </w:pPr>
      <w:r>
        <w:separator/>
      </w:r>
    </w:p>
  </w:footnote>
  <w:footnote w:type="continuationSeparator" w:id="0">
    <w:p w:rsidR="008A3060" w:rsidRDefault="008A3060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-273878</wp:posOffset>
          </wp:positionV>
          <wp:extent cx="1960605" cy="60960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196060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926C0" w:rsidRPr="001813BC" w:rsidRDefault="003926C0" w:rsidP="001813BC">
    <w:pPr>
      <w:pStyle w:val="Encabezado"/>
      <w:tabs>
        <w:tab w:val="clear" w:pos="4419"/>
        <w:tab w:val="clear" w:pos="8838"/>
        <w:tab w:val="left" w:pos="2865"/>
      </w:tabs>
    </w:pPr>
  </w:p>
  <w:p w:rsidR="00A63F36" w:rsidRPr="00CD7A57" w:rsidRDefault="006B582C" w:rsidP="00A63F36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CD7A57">
      <w:rPr>
        <w:rFonts w:ascii="Lucida Sans Unicode" w:hAnsi="Lucida Sans Unicode" w:cs="Lucida Sans Unicode"/>
        <w:b/>
        <w:sz w:val="20"/>
        <w:szCs w:val="20"/>
      </w:rPr>
      <w:t>CONVOCATORIA PÚBLICA</w:t>
    </w:r>
    <w:r w:rsidR="00522DB0" w:rsidRPr="00CD7A57">
      <w:rPr>
        <w:rFonts w:ascii="Lucida Sans Unicode" w:hAnsi="Lucida Sans Unicode" w:cs="Lucida Sans Unicode"/>
        <w:b/>
        <w:sz w:val="20"/>
        <w:szCs w:val="20"/>
      </w:rPr>
      <w:t xml:space="preserve"> No. </w:t>
    </w:r>
    <w:r w:rsidR="005A3AC0">
      <w:rPr>
        <w:rFonts w:ascii="Lucida Sans Unicode" w:hAnsi="Lucida Sans Unicode" w:cs="Lucida Sans Unicode"/>
        <w:b/>
        <w:sz w:val="20"/>
        <w:szCs w:val="20"/>
      </w:rPr>
      <w:t>614</w:t>
    </w:r>
    <w:r w:rsidR="00CD7A57">
      <w:rPr>
        <w:rFonts w:ascii="Lucida Sans Unicode" w:hAnsi="Lucida Sans Unicode" w:cs="Lucida Sans Unicode"/>
        <w:b/>
        <w:sz w:val="20"/>
        <w:szCs w:val="20"/>
      </w:rPr>
      <w:t xml:space="preserve"> DE</w:t>
    </w:r>
    <w:r w:rsidR="00A63F36" w:rsidRPr="00CD7A57">
      <w:rPr>
        <w:rFonts w:ascii="Lucida Sans Unicode" w:hAnsi="Lucida Sans Unicode" w:cs="Lucida Sans Unicode"/>
        <w:b/>
        <w:sz w:val="20"/>
        <w:szCs w:val="20"/>
      </w:rPr>
      <w:t xml:space="preserve"> 20</w:t>
    </w:r>
    <w:r w:rsidR="00CD7A57">
      <w:rPr>
        <w:rFonts w:ascii="Lucida Sans Unicode" w:hAnsi="Lucida Sans Unicode" w:cs="Lucida Sans Unicode"/>
        <w:b/>
        <w:sz w:val="20"/>
        <w:szCs w:val="20"/>
      </w:rPr>
      <w:t>20</w:t>
    </w:r>
  </w:p>
  <w:p w:rsidR="003926C0" w:rsidRPr="00D84CA6" w:rsidRDefault="0035421D" w:rsidP="0031363C">
    <w:pPr>
      <w:pStyle w:val="Encabezado"/>
      <w:pBdr>
        <w:bottom w:val="single" w:sz="4" w:space="1" w:color="auto"/>
      </w:pBdr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31363C">
      <w:rPr>
        <w:rStyle w:val="Nmerodepgina"/>
        <w:rFonts w:ascii="Lucida Sans Unicode" w:hAnsi="Lucida Sans Unicode" w:cs="Lucida Sans Unicode"/>
        <w:noProof/>
        <w:sz w:val="12"/>
        <w:szCs w:val="12"/>
      </w:rPr>
      <w:t>2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31363C">
      <w:rPr>
        <w:rStyle w:val="Nmerodepgina"/>
        <w:rFonts w:ascii="Lucida Sans Unicode" w:hAnsi="Lucida Sans Unicode" w:cs="Lucida Sans Unicode"/>
        <w:noProof/>
        <w:sz w:val="12"/>
        <w:szCs w:val="12"/>
      </w:rPr>
      <w:t>2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3B1C"/>
    <w:multiLevelType w:val="hybridMultilevel"/>
    <w:tmpl w:val="FC922F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687FE5"/>
    <w:multiLevelType w:val="hybridMultilevel"/>
    <w:tmpl w:val="5BB6E730"/>
    <w:lvl w:ilvl="0" w:tplc="48320F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C38B7"/>
    <w:multiLevelType w:val="multilevel"/>
    <w:tmpl w:val="7C041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ascii="Arial" w:eastAsia="Calibri" w:hAnsi="Arial" w:cs="Arial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ascii="Arial" w:eastAsia="Calibri" w:hAnsi="Arial" w:cs="Arial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ascii="Arial" w:eastAsia="Calibri" w:hAnsi="Arial" w:cs="Arial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7200" w:hanging="1080"/>
      </w:pPr>
      <w:rPr>
        <w:rFonts w:ascii="Arial" w:eastAsia="Calibri" w:hAnsi="Arial" w:cs="Arial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8640" w:hanging="1080"/>
      </w:pPr>
      <w:rPr>
        <w:rFonts w:ascii="Arial" w:eastAsia="Calibri" w:hAnsi="Arial" w:cs="Arial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0440" w:hanging="1440"/>
      </w:pPr>
      <w:rPr>
        <w:rFonts w:ascii="Arial" w:eastAsia="Calibri" w:hAnsi="Arial" w:cs="Arial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1880" w:hanging="1440"/>
      </w:pPr>
      <w:rPr>
        <w:rFonts w:ascii="Arial" w:eastAsia="Calibri" w:hAnsi="Arial" w:cs="Arial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3680" w:hanging="1800"/>
      </w:pPr>
      <w:rPr>
        <w:rFonts w:ascii="Arial" w:eastAsia="Calibri" w:hAnsi="Arial" w:cs="Arial" w:hint="default"/>
        <w:sz w:val="24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951E8"/>
    <w:multiLevelType w:val="hybridMultilevel"/>
    <w:tmpl w:val="E55A587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E29D0"/>
    <w:multiLevelType w:val="hybridMultilevel"/>
    <w:tmpl w:val="80B661D4"/>
    <w:lvl w:ilvl="0" w:tplc="0C0A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4E2365"/>
    <w:multiLevelType w:val="hybridMultilevel"/>
    <w:tmpl w:val="37B8195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59AC6AA1"/>
    <w:multiLevelType w:val="hybridMultilevel"/>
    <w:tmpl w:val="34F4C448"/>
    <w:lvl w:ilvl="0" w:tplc="240A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373B3"/>
    <w:multiLevelType w:val="hybridMultilevel"/>
    <w:tmpl w:val="5038CA20"/>
    <w:lvl w:ilvl="0" w:tplc="DAA8E3D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8739D"/>
    <w:multiLevelType w:val="multilevel"/>
    <w:tmpl w:val="9DF8CF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043A24"/>
    <w:multiLevelType w:val="hybridMultilevel"/>
    <w:tmpl w:val="6BA05946"/>
    <w:lvl w:ilvl="0" w:tplc="464C2D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9D5A3A"/>
    <w:multiLevelType w:val="hybridMultilevel"/>
    <w:tmpl w:val="1F9CEDD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3"/>
  </w:num>
  <w:num w:numId="8">
    <w:abstractNumId w:val="6"/>
  </w:num>
  <w:num w:numId="9">
    <w:abstractNumId w:val="19"/>
  </w:num>
  <w:num w:numId="10">
    <w:abstractNumId w:val="4"/>
  </w:num>
  <w:num w:numId="11">
    <w:abstractNumId w:val="11"/>
  </w:num>
  <w:num w:numId="12">
    <w:abstractNumId w:val="21"/>
  </w:num>
  <w:num w:numId="13">
    <w:abstractNumId w:val="8"/>
  </w:num>
  <w:num w:numId="14">
    <w:abstractNumId w:val="20"/>
  </w:num>
  <w:num w:numId="15">
    <w:abstractNumId w:val="0"/>
  </w:num>
  <w:num w:numId="16">
    <w:abstractNumId w:val="12"/>
  </w:num>
  <w:num w:numId="17">
    <w:abstractNumId w:val="5"/>
  </w:num>
  <w:num w:numId="18">
    <w:abstractNumId w:val="17"/>
  </w:num>
  <w:num w:numId="19">
    <w:abstractNumId w:val="3"/>
  </w:num>
  <w:num w:numId="20">
    <w:abstractNumId w:val="18"/>
  </w:num>
  <w:num w:numId="21">
    <w:abstractNumId w:val="14"/>
  </w:num>
  <w:num w:numId="22">
    <w:abstractNumId w:val="1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0817F9"/>
    <w:rsid w:val="00132BA5"/>
    <w:rsid w:val="00143B95"/>
    <w:rsid w:val="001706E6"/>
    <w:rsid w:val="001813BC"/>
    <w:rsid w:val="00194714"/>
    <w:rsid w:val="001C6844"/>
    <w:rsid w:val="001F5C75"/>
    <w:rsid w:val="00236D49"/>
    <w:rsid w:val="00261D5F"/>
    <w:rsid w:val="00270100"/>
    <w:rsid w:val="00280F05"/>
    <w:rsid w:val="00290211"/>
    <w:rsid w:val="002B3DB8"/>
    <w:rsid w:val="002D2616"/>
    <w:rsid w:val="002F639F"/>
    <w:rsid w:val="00302EB0"/>
    <w:rsid w:val="0031363C"/>
    <w:rsid w:val="0035421D"/>
    <w:rsid w:val="003926C0"/>
    <w:rsid w:val="003A6093"/>
    <w:rsid w:val="003C242F"/>
    <w:rsid w:val="004F1509"/>
    <w:rsid w:val="005141F6"/>
    <w:rsid w:val="00522DB0"/>
    <w:rsid w:val="00545ABC"/>
    <w:rsid w:val="00563851"/>
    <w:rsid w:val="00573E44"/>
    <w:rsid w:val="005A3AC0"/>
    <w:rsid w:val="005A4DAD"/>
    <w:rsid w:val="00636797"/>
    <w:rsid w:val="00661A45"/>
    <w:rsid w:val="006B582C"/>
    <w:rsid w:val="006D2582"/>
    <w:rsid w:val="00716847"/>
    <w:rsid w:val="0079028F"/>
    <w:rsid w:val="007978EF"/>
    <w:rsid w:val="007D745E"/>
    <w:rsid w:val="007F2403"/>
    <w:rsid w:val="007F7415"/>
    <w:rsid w:val="00826DC1"/>
    <w:rsid w:val="00850D83"/>
    <w:rsid w:val="008A3060"/>
    <w:rsid w:val="00915E6C"/>
    <w:rsid w:val="00925481"/>
    <w:rsid w:val="00982D0F"/>
    <w:rsid w:val="009E417E"/>
    <w:rsid w:val="00A63F36"/>
    <w:rsid w:val="00AD0BB2"/>
    <w:rsid w:val="00B17792"/>
    <w:rsid w:val="00B47510"/>
    <w:rsid w:val="00C24C52"/>
    <w:rsid w:val="00C76DD7"/>
    <w:rsid w:val="00CB2292"/>
    <w:rsid w:val="00CD38EA"/>
    <w:rsid w:val="00CD7A57"/>
    <w:rsid w:val="00D0145E"/>
    <w:rsid w:val="00D80D9B"/>
    <w:rsid w:val="00D84CA6"/>
    <w:rsid w:val="00D96843"/>
    <w:rsid w:val="00DD2573"/>
    <w:rsid w:val="00DF5708"/>
    <w:rsid w:val="00E11FBF"/>
    <w:rsid w:val="00E2773D"/>
    <w:rsid w:val="00E37F5F"/>
    <w:rsid w:val="00EB7935"/>
    <w:rsid w:val="00ED295E"/>
    <w:rsid w:val="00F024A7"/>
    <w:rsid w:val="00F06348"/>
    <w:rsid w:val="00F31479"/>
    <w:rsid w:val="00F63A97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FAEF9B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ydp7be67806yiv7439344865">
    <w:name w:val="ydp7be67806yiv7439344865"/>
    <w:rsid w:val="006B5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7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E6577-943E-4651-B444-7E96863E0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364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Diego Fernando Rojas Espinosa</cp:lastModifiedBy>
  <cp:revision>61</cp:revision>
  <cp:lastPrinted>2019-09-16T18:40:00Z</cp:lastPrinted>
  <dcterms:created xsi:type="dcterms:W3CDTF">2019-01-16T17:04:00Z</dcterms:created>
  <dcterms:modified xsi:type="dcterms:W3CDTF">2020-10-28T16:06:00Z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