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ANEXO No. 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>Los proponentes deberán diligenciar el Anexó No. 3 (for</w:t>
      </w:r>
      <w:bookmarkStart w:id="0" w:name="_GoBack"/>
      <w:bookmarkEnd w:id="0"/>
      <w:r w:rsidRPr="00FA3511">
        <w:rPr>
          <w:rFonts w:ascii="Lucida Sans Unicode" w:hAnsi="Lucida Sans Unicode" w:cs="Lucida Sans Unicode"/>
        </w:rPr>
        <w:t>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Grupo No.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del Grupo en el cual se va a participar, el cual se encuentra discriminado en el  Anexo No.6.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No.6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Anexo No.6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unspsc: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como el proveedor identifica dicho elemento o ítem solicitado, con nombre genérico descrito  en el Anexo No.6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del elemento solicitado por el Instituto Nacional de Cancerología, Empresa Social del Estado publicados en el Anexo No.6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ANEXO No. 6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lastRenderedPageBreak/>
        <w:t>No se aceptará una presentación diferente a la publicada en el  Anexo No.6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Fco. x 1 ml.; 1 gr.; x 500 mgs.; 400 mts.;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blister x 10 tabletas, caja x 10 paquetes de 100 unds; kit x 2 frascos de 50 pruebas, kit x 10 frascos de 100 pruebas, frasco x 100 tabletas. Etc).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para la unidad de medida solicitada por cada ítem del Anexo No.6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Anexo No.6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Validez de </w:t>
      </w:r>
      <w:smartTag w:uri="urn:schemas-microsoft-com:office:smarttags" w:element="PersonName">
        <w:smartTagPr>
          <w:attr w:name="ProductID" w:val="LA PROPUESTA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lang w:val="es-ES_tradnl"/>
          </w:rPr>
          <w:t>la Propuesta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la cual será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hasta el 31 de diciembre de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br/>
        <w:t>2016.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p w:rsidR="00FA3511" w:rsidRPr="00FA3511" w:rsidRDefault="00FA3511" w:rsidP="00FA35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</w:p>
    <w:sectPr w:rsidR="00FA3511" w:rsidRPr="00FA3511" w:rsidSect="00C57397">
      <w:headerReference w:type="default" r:id="rId8"/>
      <w:footerReference w:type="even" r:id="rId9"/>
      <w:footerReference w:type="default" r:id="rId10"/>
      <w:pgSz w:w="12242" w:h="18722" w:code="154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F5069B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4B5D68A" wp14:editId="5EF45C73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F5069B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857C61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079CD76C" wp14:editId="2701113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315F9" id="Rectángulo 46" o:spid="_x0000_s1026" style="position:absolute;margin-left:440.15pt;margin-top:13.85pt;width:.1pt;height:.4pt;rotation:159230fd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6EFD5F29" wp14:editId="0938AA59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530A7" id="Rectángulo 45" o:spid="_x0000_s1026" style="position:absolute;margin-left:440.15pt;margin-top:13.95pt;width:0;height:.3pt;rotation:159230fd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5DEBD4F3" wp14:editId="3B55461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84A15" id="Rectángulo 44" o:spid="_x0000_s1026" style="position:absolute;margin-left:440.15pt;margin-top:13.95pt;width:0;height:.3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1920" behindDoc="0" locked="0" layoutInCell="1" allowOverlap="1" wp14:anchorId="516EDC10" wp14:editId="24FD2762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A0208" id="Rectángulo 43" o:spid="_x0000_s1026" style="position:absolute;margin-left:440.15pt;margin-top:13.95pt;width:0;height:.3pt;rotation:159230fd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1EDC9EB7" wp14:editId="10C18A3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F7D48" id="Rectángulo 42" o:spid="_x0000_s1026" style="position:absolute;margin-left:440.15pt;margin-top:13.95pt;width:0;height:.3pt;rotation:159230fd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6BE0B24D" wp14:editId="26252F0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D29FD" id="Rectángulo 41" o:spid="_x0000_s1026" style="position:absolute;margin-left:440.1pt;margin-top:13.85pt;width:0;height:.4pt;rotation:159230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7B891D17" wp14:editId="562DF27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EF90E" id="Rectángulo 40" o:spid="_x0000_s1026" style="position:absolute;margin-left:440.1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BBC9E6C" wp14:editId="4E16561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EC02" id="Rectángulo 39" o:spid="_x0000_s1026" style="position:absolute;margin-left:440.1pt;margin-top:13.85pt;width:0;height:.4pt;rotation:159230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49F2C8A4" wp14:editId="02080C3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8D319" id="Rectángulo 38" o:spid="_x0000_s1026" style="position:absolute;margin-left:440.1pt;margin-top:13.85pt;width:0;height:.4pt;rotation:159230fd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09C8EB74" wp14:editId="7BFD7C5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81DA1" id="Rectángulo 37" o:spid="_x0000_s1026" style="position:absolute;margin-left:440pt;margin-top:13.85pt;width:0;height:.4pt;rotation:159230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4697CCBE" wp14:editId="48967A1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8DD29" id="Rectángulo 36" o:spid="_x0000_s1026" style="position:absolute;margin-left:440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FD7128F" wp14:editId="08EFCCF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729FB" id="Rectángulo 35" o:spid="_x0000_s1026" style="position:absolute;margin-left:440pt;margin-top:13.85pt;width:0;height:.4pt;rotation:159230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72980C54" wp14:editId="4E1DED7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6CEA9" id="Rectángulo 34" o:spid="_x0000_s1026" style="position:absolute;margin-left:440pt;margin-top:13.85pt;width:0;height:.4pt;rotation:159230fd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D2C17A4" wp14:editId="4F93E2D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84117" id="Rectángulo 33" o:spid="_x0000_s1026" style="position:absolute;margin-left:439.95pt;margin-top:13.85pt;width:0;height:.4pt;rotation:15923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777334E3" wp14:editId="19C0EB4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5AD63" id="Rectángulo 32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90F556B" wp14:editId="7C4CB4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6048A1" id="Rectángulo 31" o:spid="_x0000_s1026" style="position:absolute;margin-left:439.85pt;margin-top:13.85pt;width:0;height:.4pt;rotation:159230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25A429D2" wp14:editId="25E521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154DB" id="Rectángulo 30" o:spid="_x0000_s1026" style="position:absolute;margin-left:439.85pt;margin-top:13.85pt;width:0;height:.4pt;rotation:159230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24AA3A5" wp14:editId="6474E60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23114" id="Rectángulo 29" o:spid="_x0000_s1026" style="position:absolute;margin-left:439.85pt;margin-top:13.85pt;width:0;height:.4pt;rotation:159230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3AA7D40" wp14:editId="6E93FC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4F440" id="Rectángulo 28" o:spid="_x0000_s1026" style="position:absolute;margin-left:439.8pt;margin-top:13.95pt;width:.05pt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E3B7B64" wp14:editId="0AF96E3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2DF46" id="Rectángulo 27" o:spid="_x0000_s1026" style="position:absolute;margin-left:439.8pt;margin-top:13.95pt;width:0;height:.3pt;rotation:159230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E06FBDE" wp14:editId="0CF9481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EB12A" id="Rectángulo 26" o:spid="_x0000_s1026" style="position:absolute;margin-left:439.8pt;margin-top:13.95pt;width:0;height:.3pt;rotation:15923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4F8F65" wp14:editId="513CE4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E5C2" id="Rectángulo 25" o:spid="_x0000_s1026" style="position:absolute;margin-left:439.8pt;margin-top:13.95pt;width:0;height:.3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5D872" wp14:editId="4EED4A2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D8D6C" id="Rectángulo 24" o:spid="_x0000_s1026" style="position:absolute;margin-left:439.65pt;margin-top:13.85pt;width:.05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3AC78" wp14:editId="3F3C1E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1A967" id="Rectángulo 23" o:spid="_x0000_s1026" style="position:absolute;margin-left:439.6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647934" wp14:editId="298A64F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277B3" id="Rectángulo 22" o:spid="_x0000_s1026" style="position:absolute;margin-left:439.6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50C7A7" wp14:editId="5F082B0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B4B14" id="Rectángulo 21" o:spid="_x0000_s1026" style="position:absolute;margin-left:439.65pt;margin-top:13.95pt;width:0;height:.3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68ACAC" wp14:editId="65B5349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A2B9D" id="Rectángulo 20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3AFC3EB" wp14:editId="38FC159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74751" id="Rectángulo 19" o:spid="_x0000_s1026" style="position:absolute;margin-left:439.55pt;margin-top:13.95pt;width:0;height:.3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9D622FE" wp14:editId="670946E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BD3D3" id="Rectángulo 18" o:spid="_x0000_s1026" style="position:absolute;margin-left:439.55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9F1396B" wp14:editId="6634BE9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5490" id="Rectángulo 17" o:spid="_x0000_s1026" style="position:absolute;margin-left:439.55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080CFAC" wp14:editId="38ABB6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BEC08" id="Rectángulo 16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E72FB64" wp14:editId="0C2304C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B6986" id="Rectángulo 15" o:spid="_x0000_s1026" style="position:absolute;margin-left:439.45pt;margin-top:13.85pt;width:0;height:.4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67BB4F1" wp14:editId="42D9492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110B2" id="Rectángulo 14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4D95C6E" wp14:editId="41BB9EF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B261E" id="Rectángulo 13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5CE0348" wp14:editId="5B60B8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6D4B87" id="Rectángulo 12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8997E52" wp14:editId="238FCF7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A5B53" id="Rectángulo 11" o:spid="_x0000_s1026" style="position:absolute;margin-left:439.4pt;margin-top:13.85pt;width:0;height:.4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F17644B" wp14:editId="1F6F7D7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F84B5" id="Rectángulo 10" o:spid="_x0000_s1026" style="position:absolute;margin-left:439.3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32C3CFB" wp14:editId="232C365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02D54" id="Rectángulo 9" o:spid="_x0000_s1026" style="position:absolute;margin-left:439.3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22E44B4" wp14:editId="740EB30F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DB4FC0" id="Rectángulo 8" o:spid="_x0000_s1026" style="position:absolute;margin-left:439.3pt;margin-top:13.95pt;width:0;height:.3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2F84872" wp14:editId="3A00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F49A1" id="Rectángulo 7" o:spid="_x0000_s1026" style="position:absolute;margin-left:439.25pt;margin-top:13.95pt;width:.05pt;height:.3pt;rotation:15923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37231E51" wp14:editId="594EE37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418EA" id="Rectángulo 6" o:spid="_x0000_s1026" style="position:absolute;margin-left:439.25pt;margin-top:13.95pt;width:.05pt;height:.3pt;rotation:15923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7A18FD" wp14:editId="611D6EE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1E4FF" id="Rectángulo 5" o:spid="_x0000_s1026" style="position:absolute;margin-left:439.25pt;margin-top:13.95pt;width:.05pt;height:.3pt;rotation:15923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135BC89" wp14:editId="458EBB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D2BE0" id="Rectángulo 4" o:spid="_x0000_s1026" style="position:absolute;margin-left:439.25pt;margin-top:13.95pt;width:.05pt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0FB513AE" wp14:editId="30C0BA5A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BCDA2" id="Rectángulo 3" o:spid="_x0000_s1026" style="position:absolute;margin-left:439.15pt;margin-top:13.95pt;width:0;height:.3pt;rotation:159230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F5069B" w:rsidP="002910CD">
    <w:pPr>
      <w:pStyle w:val="Encabezado"/>
      <w:jc w:val="right"/>
      <w:rPr>
        <w:sz w:val="18"/>
        <w:szCs w:val="18"/>
      </w:rPr>
    </w:pPr>
  </w:p>
  <w:p w:rsidR="002910CD" w:rsidRDefault="00F5069B" w:rsidP="002910CD">
    <w:pPr>
      <w:pStyle w:val="Encabezado"/>
      <w:jc w:val="right"/>
      <w:rPr>
        <w:sz w:val="18"/>
        <w:szCs w:val="18"/>
      </w:rPr>
    </w:pPr>
  </w:p>
  <w:p w:rsidR="002F7701" w:rsidRDefault="00F5069B" w:rsidP="002910CD">
    <w:pPr>
      <w:pStyle w:val="Encabezado"/>
      <w:jc w:val="right"/>
      <w:rPr>
        <w:sz w:val="18"/>
        <w:szCs w:val="18"/>
      </w:rPr>
    </w:pPr>
  </w:p>
  <w:p w:rsidR="002F7701" w:rsidRDefault="00F5069B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CB9D4C0" wp14:editId="3023C396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F5069B" w:rsidP="002910CD">
    <w:pPr>
      <w:pStyle w:val="Encabezado"/>
      <w:jc w:val="right"/>
      <w:rPr>
        <w:sz w:val="18"/>
        <w:szCs w:val="18"/>
      </w:rPr>
    </w:pPr>
  </w:p>
  <w:p w:rsidR="002910CD" w:rsidRDefault="00F5069B" w:rsidP="002910CD">
    <w:pPr>
      <w:pStyle w:val="Encabezado"/>
      <w:jc w:val="right"/>
      <w:rPr>
        <w:sz w:val="18"/>
        <w:szCs w:val="18"/>
      </w:rPr>
    </w:pPr>
  </w:p>
  <w:p w:rsidR="002910CD" w:rsidRDefault="00857C61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F5069B">
      <w:rPr>
        <w:rFonts w:ascii="Lucida Sans Unicode" w:hAnsi="Lucida Sans Unicode" w:cs="Lucida Sans Unicode"/>
        <w:sz w:val="20"/>
        <w:szCs w:val="20"/>
        <w:lang w:val="es-ES_tradnl"/>
      </w:rPr>
      <w:t>48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>
      <w:rPr>
        <w:rFonts w:ascii="Lucida Sans Unicode" w:hAnsi="Lucida Sans Unicode" w:cs="Lucida Sans Unicode"/>
        <w:sz w:val="20"/>
        <w:szCs w:val="20"/>
        <w:lang w:val="es-ES_tradnl"/>
      </w:rPr>
      <w:t>2016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5069B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5069B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F5069B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11"/>
    <w:rsid w:val="00090F6F"/>
    <w:rsid w:val="00111667"/>
    <w:rsid w:val="0026694D"/>
    <w:rsid w:val="00663972"/>
    <w:rsid w:val="007C5AD4"/>
    <w:rsid w:val="00857C61"/>
    <w:rsid w:val="00B93133"/>
    <w:rsid w:val="00C57397"/>
    <w:rsid w:val="00D33751"/>
    <w:rsid w:val="00F5069B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FA3511"/>
    <w:pPr>
      <w:ind w:left="708"/>
    </w:pPr>
  </w:style>
  <w:style w:type="paragraph" w:styleId="NormalWeb">
    <w:name w:val="Normal (Web)"/>
    <w:basedOn w:val="Normal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Eddy Elsy Ramirez Castro</cp:lastModifiedBy>
  <cp:revision>6</cp:revision>
  <cp:lastPrinted>2016-06-01T13:50:00Z</cp:lastPrinted>
  <dcterms:created xsi:type="dcterms:W3CDTF">2016-02-16T13:09:00Z</dcterms:created>
  <dcterms:modified xsi:type="dcterms:W3CDTF">2016-06-27T17:38:00Z</dcterms:modified>
</cp:coreProperties>
</file>