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FC72EF" w:rsidRPr="00FC72EF" w:rsidRDefault="00FC72EF" w:rsidP="00FC72EF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FC72EF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FC72EF" w:rsidRPr="00FC72EF" w:rsidRDefault="00FC72EF" w:rsidP="00FC72EF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FC72EF" w:rsidRPr="00FC72EF" w:rsidRDefault="00FC72EF" w:rsidP="00FC72EF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FC72EF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FC72EF" w:rsidRPr="003E1211" w:rsidRDefault="00FC72EF" w:rsidP="00FC72EF">
      <w:pPr>
        <w:pStyle w:val="Ttulo3"/>
        <w:tabs>
          <w:tab w:val="left" w:pos="708"/>
        </w:tabs>
        <w:rPr>
          <w:rFonts w:ascii="Lucida Sans Unicode" w:hAnsi="Lucida Sans Unicode" w:cs="Lucida Sans Unicode"/>
          <w:color w:val="000000"/>
          <w:sz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>
        <w:rPr>
          <w:rFonts w:ascii="Lucida Sans Unicode" w:hAnsi="Lucida Sans Unicode" w:cs="Lucida Sans Unicode"/>
          <w:sz w:val="20"/>
          <w:lang w:val="es-ES_tradnl"/>
        </w:rPr>
        <w:t>CONVOCATORIA PÚBLICA No.</w:t>
      </w:r>
      <w:r w:rsidR="004426BC">
        <w:rPr>
          <w:rFonts w:ascii="Lucida Sans Unicode" w:hAnsi="Lucida Sans Unicode" w:cs="Lucida Sans Unicode"/>
          <w:color w:val="000000"/>
          <w:sz w:val="20"/>
          <w:lang w:val="es-ES_tradnl"/>
        </w:rPr>
        <w:t xml:space="preserve"> 135</w:t>
      </w:r>
      <w:bookmarkStart w:id="0" w:name="_GoBack"/>
      <w:bookmarkEnd w:id="0"/>
      <w:r>
        <w:rPr>
          <w:rFonts w:ascii="Lucida Sans Unicode" w:hAnsi="Lucida Sans Unicode" w:cs="Lucida Sans Unicode"/>
          <w:color w:val="000000"/>
          <w:sz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lang w:val="es-ES_tradnl"/>
        </w:rPr>
        <w:t>de 2019</w:t>
      </w:r>
    </w:p>
    <w:p w:rsidR="00FC72EF" w:rsidRPr="00C264B1" w:rsidRDefault="00FC72EF" w:rsidP="00FC72EF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FC72EF" w:rsidRPr="00CC5FFB" w:rsidRDefault="00FC72EF" w:rsidP="00FC72E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C72EF" w:rsidRPr="00325CFD" w:rsidRDefault="00FC72EF" w:rsidP="00FC72EF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Convocatoria Pública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</w:rPr>
        <w:t xml:space="preserve"> 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</w:t>
      </w:r>
      <w:r w:rsidRPr="00325CFD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FC72EF" w:rsidRPr="00CC5FFB" w:rsidRDefault="00FC72EF" w:rsidP="00FC72E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C72EF" w:rsidRPr="00CC5FFB" w:rsidRDefault="00FC72EF" w:rsidP="00FC72EF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:rsidR="00B47510" w:rsidRPr="00B47510" w:rsidRDefault="00B47510" w:rsidP="00FC72EF">
      <w:pPr>
        <w:shd w:val="clear" w:color="auto" w:fill="FFFFFD"/>
        <w:spacing w:after="0"/>
        <w:jc w:val="center"/>
        <w:rPr>
          <w:rFonts w:ascii="Lucida Sans Unicode" w:hAnsi="Lucida Sans Unicode" w:cs="Lucida Sans Unicode"/>
          <w:sz w:val="12"/>
          <w:szCs w:val="12"/>
        </w:rPr>
      </w:pP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4426B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4426B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4426BC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7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7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B292-73A3-4458-923A-0825FA12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Diana Carolina Leon Tovar</cp:lastModifiedBy>
  <cp:revision>29</cp:revision>
  <cp:lastPrinted>2019-02-07T19:33:00Z</cp:lastPrinted>
  <dcterms:created xsi:type="dcterms:W3CDTF">2019-01-16T17:04:00Z</dcterms:created>
  <dcterms:modified xsi:type="dcterms:W3CDTF">2019-02-25T15:59:00Z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