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F7" w:rsidRDefault="00173FF7" w:rsidP="00D22AA4">
      <w:pPr>
        <w:ind w:left="720"/>
        <w:contextualSpacing/>
        <w:jc w:val="center"/>
        <w:rPr>
          <w:rFonts w:ascii="Verdana" w:hAnsi="Verdana"/>
          <w:b/>
          <w:sz w:val="20"/>
          <w:szCs w:val="20"/>
        </w:rPr>
      </w:pPr>
    </w:p>
    <w:p w:rsidR="00D22AA4" w:rsidRPr="00F32696" w:rsidRDefault="00D22AA4" w:rsidP="00D22AA4">
      <w:pPr>
        <w:ind w:left="720"/>
        <w:contextualSpacing/>
        <w:jc w:val="center"/>
        <w:rPr>
          <w:rFonts w:ascii="Verdana" w:hAnsi="Verdana"/>
          <w:b/>
          <w:bCs/>
          <w:sz w:val="20"/>
          <w:szCs w:val="20"/>
        </w:rPr>
      </w:pPr>
      <w:r w:rsidRPr="00F32696">
        <w:rPr>
          <w:rFonts w:ascii="Verdana" w:hAnsi="Verdana"/>
          <w:b/>
          <w:sz w:val="20"/>
          <w:szCs w:val="20"/>
        </w:rPr>
        <w:t>A</w:t>
      </w:r>
      <w:r>
        <w:rPr>
          <w:rFonts w:ascii="Verdana" w:hAnsi="Verdana"/>
          <w:b/>
          <w:sz w:val="20"/>
          <w:szCs w:val="20"/>
        </w:rPr>
        <w:t>NEXO TECNICO</w:t>
      </w:r>
    </w:p>
    <w:p w:rsidR="00D22AA4" w:rsidRPr="00F32696" w:rsidRDefault="00D22AA4" w:rsidP="00D22AA4">
      <w:pPr>
        <w:tabs>
          <w:tab w:val="left" w:pos="1680"/>
        </w:tabs>
        <w:jc w:val="center"/>
        <w:rPr>
          <w:rFonts w:ascii="Verdana" w:hAnsi="Verdana"/>
          <w:sz w:val="20"/>
          <w:szCs w:val="20"/>
        </w:rPr>
      </w:pPr>
    </w:p>
    <w:p w:rsidR="00173FF7" w:rsidRPr="00774044" w:rsidRDefault="00173FF7" w:rsidP="00173FF7">
      <w:pPr>
        <w:pStyle w:val="Prrafodelista"/>
        <w:rPr>
          <w:rFonts w:ascii="Verdana" w:hAnsi="Verdana"/>
          <w:b/>
          <w:bCs/>
          <w:sz w:val="20"/>
          <w:szCs w:val="20"/>
        </w:rPr>
      </w:pPr>
      <w:r w:rsidRPr="00774044">
        <w:rPr>
          <w:rFonts w:ascii="Verdana" w:hAnsi="Verdana"/>
          <w:b/>
          <w:sz w:val="20"/>
          <w:szCs w:val="20"/>
        </w:rPr>
        <w:t>Anexo técnico.</w:t>
      </w:r>
    </w:p>
    <w:p w:rsidR="00173FF7" w:rsidRPr="00774044" w:rsidRDefault="00173FF7" w:rsidP="00173FF7">
      <w:pPr>
        <w:tabs>
          <w:tab w:val="left" w:pos="1680"/>
        </w:tabs>
        <w:jc w:val="center"/>
        <w:rPr>
          <w:rFonts w:ascii="Verdana" w:hAnsi="Verdana"/>
          <w:sz w:val="20"/>
          <w:szCs w:val="20"/>
        </w:rPr>
      </w:pPr>
    </w:p>
    <w:p w:rsidR="00173FF7" w:rsidRPr="00774044" w:rsidRDefault="00173FF7" w:rsidP="00173FF7">
      <w:pPr>
        <w:pStyle w:val="Ttulo1"/>
        <w:numPr>
          <w:ilvl w:val="0"/>
          <w:numId w:val="0"/>
        </w:numPr>
        <w:tabs>
          <w:tab w:val="left" w:pos="708"/>
        </w:tabs>
        <w:rPr>
          <w:rFonts w:ascii="Lucida Sans Unicode" w:hAnsi="Lucida Sans Unicode" w:cs="Lucida Sans Unicode"/>
          <w:b/>
          <w:sz w:val="20"/>
          <w:szCs w:val="20"/>
          <w:lang w:val="es-CO"/>
        </w:rPr>
      </w:pPr>
      <w:r w:rsidRPr="00774044">
        <w:rPr>
          <w:rFonts w:ascii="Lucida Sans Unicode" w:hAnsi="Lucida Sans Unicode" w:cs="Lucida Sans Unicode"/>
          <w:kern w:val="0"/>
          <w:sz w:val="20"/>
          <w:szCs w:val="20"/>
          <w:lang w:val="es-CO"/>
        </w:rPr>
        <w:t xml:space="preserve">1. </w:t>
      </w:r>
      <w:r w:rsidRPr="00774044">
        <w:rPr>
          <w:rFonts w:ascii="Lucida Sans Unicode" w:hAnsi="Lucida Sans Unicode" w:cs="Lucida Sans Unicode"/>
          <w:b/>
          <w:sz w:val="20"/>
          <w:szCs w:val="20"/>
          <w:lang w:val="es-CO"/>
        </w:rPr>
        <w:t xml:space="preserve">GENERALIDADES: </w:t>
      </w:r>
    </w:p>
    <w:p w:rsidR="00173FF7" w:rsidRPr="00774044" w:rsidRDefault="00173FF7" w:rsidP="00173FF7">
      <w:pPr>
        <w:widowControl w:val="0"/>
        <w:tabs>
          <w:tab w:val="left" w:pos="360"/>
        </w:tabs>
        <w:autoSpaceDE w:val="0"/>
        <w:autoSpaceDN w:val="0"/>
        <w:adjustRightInd w:val="0"/>
        <w:jc w:val="both"/>
        <w:rPr>
          <w:rFonts w:ascii="Lucida Sans Unicode" w:hAnsi="Lucida Sans Unicode" w:cs="Lucida Sans Unicode"/>
          <w:sz w:val="20"/>
          <w:szCs w:val="20"/>
        </w:rPr>
      </w:pPr>
    </w:p>
    <w:p w:rsidR="00173FF7" w:rsidRPr="00774044" w:rsidRDefault="00173FF7" w:rsidP="00173FF7">
      <w:pPr>
        <w:widowControl w:val="0"/>
        <w:tabs>
          <w:tab w:val="left" w:pos="360"/>
        </w:tabs>
        <w:autoSpaceDE w:val="0"/>
        <w:autoSpaceDN w:val="0"/>
        <w:adjustRightInd w:val="0"/>
        <w:jc w:val="both"/>
        <w:rPr>
          <w:rFonts w:ascii="Lucida Sans Unicode" w:hAnsi="Lucida Sans Unicode" w:cs="Lucida Sans Unicode"/>
          <w:sz w:val="20"/>
          <w:szCs w:val="20"/>
        </w:rPr>
      </w:pPr>
      <w:r w:rsidRPr="00774044">
        <w:rPr>
          <w:rFonts w:ascii="Lucida Sans Unicode" w:hAnsi="Lucida Sans Unicode" w:cs="Lucida Sans Unicode"/>
          <w:sz w:val="20"/>
          <w:szCs w:val="20"/>
        </w:rPr>
        <w:t>El servicio se prestará en la sede del Instituto Nacional de Cancerología, Bogotá D.C., dentro de los requerimientos institucionales.</w:t>
      </w:r>
    </w:p>
    <w:p w:rsidR="00173FF7" w:rsidRPr="00774044" w:rsidRDefault="00173FF7" w:rsidP="00173FF7">
      <w:pPr>
        <w:rPr>
          <w:rFonts w:ascii="Lucida Sans Unicode" w:hAnsi="Lucida Sans Unicode" w:cs="Lucida Sans Unicode"/>
          <w:sz w:val="20"/>
          <w:szCs w:val="20"/>
        </w:rPr>
      </w:pPr>
    </w:p>
    <w:p w:rsidR="00173FF7" w:rsidRDefault="00173FF7" w:rsidP="00173FF7">
      <w:pPr>
        <w:jc w:val="both"/>
        <w:rPr>
          <w:rFonts w:ascii="Lucida Sans Unicode" w:hAnsi="Lucida Sans Unicode" w:cs="Lucida Sans Unicode"/>
          <w:b/>
          <w:sz w:val="20"/>
          <w:szCs w:val="20"/>
        </w:rPr>
      </w:pPr>
      <w:r w:rsidRPr="00774044">
        <w:rPr>
          <w:rFonts w:ascii="Lucida Sans Unicode" w:hAnsi="Lucida Sans Unicode" w:cs="Lucida Sans Unicode"/>
          <w:b/>
          <w:sz w:val="20"/>
          <w:szCs w:val="20"/>
        </w:rPr>
        <w:t>2.  REQUERIMIENTOS PARA EL OBJETO CONTRACTUAL:</w:t>
      </w:r>
    </w:p>
    <w:p w:rsidR="00173FF7" w:rsidRPr="00774044" w:rsidRDefault="00173FF7" w:rsidP="00173FF7">
      <w:pPr>
        <w:jc w:val="both"/>
        <w:rPr>
          <w:rFonts w:ascii="Lucida Sans Unicode" w:hAnsi="Lucida Sans Unicode" w:cs="Lucida Sans Unicode"/>
          <w:b/>
          <w:sz w:val="20"/>
          <w:szCs w:val="20"/>
        </w:rPr>
      </w:pPr>
    </w:p>
    <w:p w:rsidR="00173FF7" w:rsidRDefault="00173FF7" w:rsidP="00173FF7">
      <w:pPr>
        <w:tabs>
          <w:tab w:val="left" w:pos="206"/>
        </w:tabs>
        <w:jc w:val="both"/>
        <w:rPr>
          <w:rFonts w:ascii="Arial" w:hAnsi="Arial" w:cs="Arial"/>
          <w:w w:val="0"/>
          <w:sz w:val="20"/>
          <w:szCs w:val="20"/>
        </w:rPr>
      </w:pPr>
      <w:r w:rsidRPr="00F64383">
        <w:rPr>
          <w:rFonts w:ascii="Lucida Sans" w:hAnsi="Lucida Sans" w:cs="Lucida Sans"/>
          <w:sz w:val="20"/>
          <w:szCs w:val="20"/>
          <w:lang w:val="es-ES_tradnl"/>
        </w:rPr>
        <w:t xml:space="preserve">EL INSTITUTO NACIONAL DE CANCEROLOGÍA – EMPRESA SOCIAL DEL ESTADO, INVITA A PRESENTAR PROPUESTA </w:t>
      </w:r>
      <w:r w:rsidRPr="00F64383">
        <w:rPr>
          <w:rFonts w:ascii="Lucida Sans" w:hAnsi="Lucida Sans" w:cs="Lucida Sans"/>
          <w:sz w:val="20"/>
          <w:szCs w:val="20"/>
        </w:rPr>
        <w:t xml:space="preserve">PARA LA PRESTACIÓN DEL SERVICIO </w:t>
      </w:r>
      <w:r w:rsidRPr="00840332">
        <w:rPr>
          <w:rFonts w:ascii="Arial" w:hAnsi="Arial" w:cs="Arial"/>
          <w:sz w:val="20"/>
          <w:szCs w:val="20"/>
        </w:rPr>
        <w:t>MA</w:t>
      </w:r>
      <w:r>
        <w:rPr>
          <w:rFonts w:ascii="Arial" w:hAnsi="Arial" w:cs="Arial"/>
          <w:sz w:val="20"/>
          <w:szCs w:val="20"/>
        </w:rPr>
        <w:t>NTENIMIENTO PREVENTIVO DE LAS TREINTA Y CUATRO (34)</w:t>
      </w:r>
      <w:r w:rsidRPr="00840332">
        <w:rPr>
          <w:rFonts w:ascii="Arial" w:hAnsi="Arial" w:cs="Arial"/>
          <w:sz w:val="20"/>
          <w:szCs w:val="20"/>
        </w:rPr>
        <w:t xml:space="preserve"> PUERTAS AUTOMÁTICAS DEL INSTITUTO INCLUYENDO </w:t>
      </w:r>
      <w:r>
        <w:rPr>
          <w:rFonts w:ascii="Arial" w:hAnsi="Arial" w:cs="Arial"/>
          <w:w w:val="0"/>
          <w:sz w:val="20"/>
          <w:szCs w:val="20"/>
        </w:rPr>
        <w:t>LAS PUERTAS DE EXCLUSAS CON CONTROL SEGÚN CUADRO.</w:t>
      </w:r>
    </w:p>
    <w:p w:rsidR="00173FF7" w:rsidRPr="00140F98" w:rsidRDefault="00173FF7" w:rsidP="00173FF7">
      <w:pPr>
        <w:tabs>
          <w:tab w:val="left" w:pos="206"/>
        </w:tabs>
        <w:jc w:val="both"/>
        <w:rPr>
          <w:rFonts w:ascii="Lucida Sans Unicode" w:hAnsi="Lucida Sans Unicode" w:cs="Lucida Sans Unicode"/>
          <w:sz w:val="20"/>
          <w:szCs w:val="20"/>
        </w:rPr>
      </w:pPr>
    </w:p>
    <w:p w:rsidR="00173FF7" w:rsidRDefault="00173FF7" w:rsidP="00173FF7">
      <w:pPr>
        <w:tabs>
          <w:tab w:val="left" w:pos="1680"/>
        </w:tabs>
        <w:jc w:val="both"/>
        <w:rPr>
          <w:rFonts w:ascii="Lucida Sans Unicode" w:hAnsi="Lucida Sans Unicode" w:cs="Lucida Sans Unicode"/>
          <w:b/>
          <w:sz w:val="20"/>
          <w:szCs w:val="20"/>
        </w:rPr>
      </w:pPr>
      <w:r w:rsidRPr="00774044">
        <w:rPr>
          <w:rFonts w:ascii="Lucida Sans Unicode" w:hAnsi="Lucida Sans Unicode" w:cs="Lucida Sans Unicode"/>
          <w:b/>
          <w:sz w:val="20"/>
          <w:szCs w:val="20"/>
        </w:rPr>
        <w:t>3. DESCRIPCIÓN DEL  SERVICIO O BIEN REQUERIDO.</w:t>
      </w:r>
    </w:p>
    <w:p w:rsidR="00173FF7" w:rsidRDefault="00173FF7" w:rsidP="00173FF7">
      <w:pPr>
        <w:tabs>
          <w:tab w:val="left" w:pos="1680"/>
        </w:tabs>
        <w:jc w:val="both"/>
        <w:rPr>
          <w:rFonts w:ascii="Lucida Sans Unicode" w:hAnsi="Lucida Sans Unicode" w:cs="Lucida Sans Unicode"/>
          <w:sz w:val="20"/>
          <w:szCs w:val="20"/>
        </w:rPr>
      </w:pPr>
    </w:p>
    <w:p w:rsidR="00173FF7" w:rsidRPr="00933984" w:rsidRDefault="00173FF7" w:rsidP="00173FF7">
      <w:pPr>
        <w:pStyle w:val="Prrafodelista"/>
        <w:widowControl w:val="0"/>
        <w:numPr>
          <w:ilvl w:val="0"/>
          <w:numId w:val="7"/>
        </w:numPr>
        <w:autoSpaceDE w:val="0"/>
        <w:autoSpaceDN w:val="0"/>
        <w:adjustRightInd w:val="0"/>
        <w:spacing w:line="288" w:lineRule="exact"/>
        <w:contextualSpacing w:val="0"/>
        <w:jc w:val="both"/>
        <w:rPr>
          <w:w w:val="0"/>
          <w:sz w:val="28"/>
          <w:szCs w:val="28"/>
        </w:rPr>
      </w:pPr>
      <w:r w:rsidRPr="00124B53">
        <w:rPr>
          <w:rFonts w:ascii="Lucida Sans Unicode" w:eastAsia="SimSun" w:hAnsi="Lucida Sans Unicode" w:cs="Lucida Sans Unicode"/>
          <w:sz w:val="20"/>
          <w:szCs w:val="20"/>
        </w:rPr>
        <w:t>Mantenimiento preventivo de equipo</w:t>
      </w:r>
      <w:r>
        <w:rPr>
          <w:rFonts w:ascii="Lucida Sans Unicode" w:eastAsia="SimSun" w:hAnsi="Lucida Sans Unicode" w:cs="Lucida Sans Unicode"/>
          <w:sz w:val="20"/>
          <w:szCs w:val="20"/>
        </w:rPr>
        <w:t>s de treinta y cuatro (34</w:t>
      </w:r>
      <w:r w:rsidRPr="00124B53">
        <w:rPr>
          <w:rFonts w:ascii="Lucida Sans Unicode" w:eastAsia="SimSun" w:hAnsi="Lucida Sans Unicode" w:cs="Lucida Sans Unicode"/>
          <w:sz w:val="20"/>
          <w:szCs w:val="20"/>
        </w:rPr>
        <w:t xml:space="preserve">) puertas corredizas automáticas y pivotadas ubicadas </w:t>
      </w:r>
      <w:r>
        <w:rPr>
          <w:rFonts w:ascii="Lucida Sans Unicode" w:eastAsia="SimSun" w:hAnsi="Lucida Sans Unicode" w:cs="Lucida Sans Unicode"/>
          <w:sz w:val="20"/>
          <w:szCs w:val="20"/>
        </w:rPr>
        <w:t>según cuadro anexo.</w:t>
      </w:r>
      <w:r w:rsidRPr="00124B53">
        <w:rPr>
          <w:rFonts w:ascii="Lucida Sans Unicode" w:eastAsia="SimSun" w:hAnsi="Lucida Sans Unicode" w:cs="Lucida Sans Unicode"/>
          <w:sz w:val="20"/>
          <w:szCs w:val="20"/>
        </w:rPr>
        <w:t xml:space="preserve"> Incluye rutinas de revisión y ajuste electromagnético de operadores con sus motores correas y poleas, ajuste y lubricación para las hojas de las puertas en sus componentes: guías colgantes, rodamientos, topes, soportes, revisión y ajustes eléctricos y electrónicos de circuitos de alimentación, cuadros de maniobra, sensores de proximidad, movimiento y demás se</w:t>
      </w:r>
      <w:r>
        <w:rPr>
          <w:rFonts w:ascii="Lucida Sans Unicode" w:eastAsia="SimSun" w:hAnsi="Lucida Sans Unicode" w:cs="Lucida Sans Unicode"/>
          <w:sz w:val="20"/>
          <w:szCs w:val="20"/>
        </w:rPr>
        <w:t>nsores fotoeléctricos; c</w:t>
      </w:r>
      <w:r w:rsidRPr="00124B53">
        <w:rPr>
          <w:rFonts w:ascii="Lucida Sans Unicode" w:eastAsia="SimSun" w:hAnsi="Lucida Sans Unicode" w:cs="Lucida Sans Unicode"/>
          <w:sz w:val="20"/>
          <w:szCs w:val="20"/>
        </w:rPr>
        <w:t>on  mantenimiento mensuales para</w:t>
      </w:r>
      <w:r>
        <w:rPr>
          <w:rFonts w:ascii="Lucida Sans Unicode" w:eastAsia="SimSun" w:hAnsi="Lucida Sans Unicode" w:cs="Lucida Sans Unicode"/>
          <w:sz w:val="20"/>
          <w:szCs w:val="20"/>
        </w:rPr>
        <w:t xml:space="preserve"> los</w:t>
      </w:r>
      <w:r w:rsidRPr="00124B53">
        <w:rPr>
          <w:rFonts w:ascii="Lucida Sans Unicode" w:eastAsia="SimSun" w:hAnsi="Lucida Sans Unicode" w:cs="Lucida Sans Unicode"/>
          <w:sz w:val="20"/>
          <w:szCs w:val="20"/>
        </w:rPr>
        <w:t xml:space="preserve"> equipos incluidos en e</w:t>
      </w:r>
      <w:r>
        <w:rPr>
          <w:rFonts w:ascii="Lucida Sans Unicode" w:eastAsia="SimSun" w:hAnsi="Lucida Sans Unicode" w:cs="Lucida Sans Unicode"/>
          <w:sz w:val="20"/>
          <w:szCs w:val="20"/>
        </w:rPr>
        <w:t>l objeto del  presente contrato y cuadro anexo.</w:t>
      </w:r>
    </w:p>
    <w:p w:rsidR="00173FF7" w:rsidRDefault="00173FF7" w:rsidP="00173FF7">
      <w:pPr>
        <w:pStyle w:val="Prrafodelista"/>
        <w:widowControl w:val="0"/>
        <w:autoSpaceDE w:val="0"/>
        <w:autoSpaceDN w:val="0"/>
        <w:adjustRightInd w:val="0"/>
        <w:spacing w:line="288" w:lineRule="exact"/>
        <w:contextualSpacing w:val="0"/>
        <w:jc w:val="both"/>
        <w:rPr>
          <w:rFonts w:ascii="Lucida Sans Unicode" w:eastAsia="SimSun" w:hAnsi="Lucida Sans Unicode" w:cs="Lucida Sans Unicode"/>
          <w:sz w:val="20"/>
          <w:szCs w:val="20"/>
        </w:rPr>
      </w:pPr>
    </w:p>
    <w:tbl>
      <w:tblPr>
        <w:tblW w:w="4890" w:type="dxa"/>
        <w:tblLayout w:type="fixed"/>
        <w:tblCellMar>
          <w:left w:w="70" w:type="dxa"/>
          <w:right w:w="70" w:type="dxa"/>
        </w:tblCellMar>
        <w:tblLook w:val="04A0" w:firstRow="1" w:lastRow="0" w:firstColumn="1" w:lastColumn="0" w:noHBand="0" w:noVBand="1"/>
      </w:tblPr>
      <w:tblGrid>
        <w:gridCol w:w="3664"/>
        <w:gridCol w:w="1226"/>
      </w:tblGrid>
      <w:tr w:rsidR="00173FF7" w:rsidRPr="00693A63" w:rsidTr="00173FF7">
        <w:trPr>
          <w:trHeight w:val="300"/>
        </w:trPr>
        <w:tc>
          <w:tcPr>
            <w:tcW w:w="489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173FF7" w:rsidRPr="00693A63" w:rsidRDefault="00173FF7" w:rsidP="00F13084">
            <w:pPr>
              <w:jc w:val="center"/>
              <w:rPr>
                <w:rFonts w:ascii="Calibri" w:hAnsi="Calibri"/>
                <w:b/>
                <w:bCs/>
                <w:color w:val="000000"/>
                <w:sz w:val="22"/>
                <w:szCs w:val="22"/>
                <w:lang w:eastAsia="es-CO"/>
              </w:rPr>
            </w:pPr>
            <w:r w:rsidRPr="00693A63">
              <w:rPr>
                <w:rFonts w:ascii="Calibri" w:hAnsi="Calibri"/>
                <w:b/>
                <w:bCs/>
                <w:color w:val="000000"/>
                <w:sz w:val="22"/>
                <w:szCs w:val="22"/>
                <w:lang w:eastAsia="es-CO"/>
              </w:rPr>
              <w:t>PUERTAS AUTOMATICAS Y DE EXCLUSAS</w:t>
            </w:r>
          </w:p>
        </w:tc>
      </w:tr>
      <w:tr w:rsidR="00173FF7" w:rsidRPr="00693A63" w:rsidTr="00173FF7">
        <w:trPr>
          <w:trHeight w:val="269"/>
        </w:trPr>
        <w:tc>
          <w:tcPr>
            <w:tcW w:w="4890" w:type="dxa"/>
            <w:gridSpan w:val="2"/>
            <w:vMerge/>
            <w:tcBorders>
              <w:top w:val="single" w:sz="8" w:space="0" w:color="auto"/>
              <w:left w:val="single" w:sz="8" w:space="0" w:color="auto"/>
              <w:bottom w:val="single" w:sz="8" w:space="0" w:color="000000"/>
              <w:right w:val="single" w:sz="8" w:space="0" w:color="000000"/>
            </w:tcBorders>
            <w:vAlign w:val="center"/>
            <w:hideMark/>
          </w:tcPr>
          <w:p w:rsidR="00173FF7" w:rsidRPr="00693A63" w:rsidRDefault="00173FF7" w:rsidP="00F13084">
            <w:pPr>
              <w:rPr>
                <w:rFonts w:ascii="Calibri" w:hAnsi="Calibri"/>
                <w:b/>
                <w:bCs/>
                <w:color w:val="000000"/>
                <w:sz w:val="22"/>
                <w:szCs w:val="22"/>
                <w:lang w:eastAsia="es-CO"/>
              </w:rPr>
            </w:pPr>
          </w:p>
        </w:tc>
      </w:tr>
      <w:tr w:rsidR="00173FF7" w:rsidRPr="00693A63" w:rsidTr="00173FF7">
        <w:trPr>
          <w:trHeight w:val="315"/>
        </w:trPr>
        <w:tc>
          <w:tcPr>
            <w:tcW w:w="3664" w:type="dxa"/>
            <w:tcBorders>
              <w:top w:val="nil"/>
              <w:left w:val="single" w:sz="8" w:space="0" w:color="auto"/>
              <w:bottom w:val="single" w:sz="8" w:space="0" w:color="auto"/>
              <w:right w:val="single" w:sz="8" w:space="0" w:color="auto"/>
            </w:tcBorders>
            <w:shd w:val="clear" w:color="auto" w:fill="auto"/>
            <w:noWrap/>
            <w:vAlign w:val="bottom"/>
            <w:hideMark/>
          </w:tcPr>
          <w:p w:rsidR="00173FF7" w:rsidRPr="00693A63" w:rsidRDefault="00173FF7" w:rsidP="00F13084">
            <w:pPr>
              <w:rPr>
                <w:rFonts w:ascii="Calibri" w:hAnsi="Calibri"/>
                <w:b/>
                <w:bCs/>
                <w:color w:val="000000"/>
                <w:sz w:val="22"/>
                <w:szCs w:val="22"/>
                <w:lang w:eastAsia="es-CO"/>
              </w:rPr>
            </w:pPr>
            <w:r w:rsidRPr="00693A63">
              <w:rPr>
                <w:rFonts w:ascii="Calibri" w:hAnsi="Calibri"/>
                <w:b/>
                <w:bCs/>
                <w:color w:val="000000"/>
                <w:sz w:val="22"/>
                <w:szCs w:val="22"/>
                <w:lang w:eastAsia="es-CO"/>
              </w:rPr>
              <w:t>AUTOMATICAS</w:t>
            </w:r>
          </w:p>
        </w:tc>
        <w:tc>
          <w:tcPr>
            <w:tcW w:w="1226" w:type="dxa"/>
            <w:tcBorders>
              <w:top w:val="nil"/>
              <w:left w:val="nil"/>
              <w:bottom w:val="single" w:sz="8" w:space="0" w:color="auto"/>
              <w:right w:val="single" w:sz="8" w:space="0" w:color="auto"/>
            </w:tcBorders>
            <w:shd w:val="clear" w:color="auto" w:fill="auto"/>
            <w:noWrap/>
            <w:vAlign w:val="bottom"/>
            <w:hideMark/>
          </w:tcPr>
          <w:p w:rsidR="00173FF7" w:rsidRPr="00693A63" w:rsidRDefault="00173FF7" w:rsidP="00F13084">
            <w:pPr>
              <w:rPr>
                <w:rFonts w:ascii="Calibri" w:hAnsi="Calibri"/>
                <w:b/>
                <w:bCs/>
                <w:color w:val="000000"/>
                <w:sz w:val="22"/>
                <w:szCs w:val="22"/>
                <w:lang w:eastAsia="es-CO"/>
              </w:rPr>
            </w:pPr>
            <w:r w:rsidRPr="00693A63">
              <w:rPr>
                <w:rFonts w:ascii="Calibri" w:hAnsi="Calibri"/>
                <w:b/>
                <w:bCs/>
                <w:color w:val="000000"/>
                <w:sz w:val="22"/>
                <w:szCs w:val="22"/>
                <w:lang w:eastAsia="es-CO"/>
              </w:rPr>
              <w:t>CANTIDAD</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SALAS DE CIRUGIA</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13</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TRANSPLANTE MEDULA OSEA</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15</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ESTERILIZACION</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ENTRADA CRA 9</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CIRUGIA DE TORAX</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ADMISIONES</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GAICA</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AUDITORIO</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164"/>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b/>
                <w:bCs/>
                <w:color w:val="000000"/>
                <w:sz w:val="22"/>
                <w:szCs w:val="22"/>
                <w:lang w:eastAsia="es-CO"/>
              </w:rPr>
            </w:pPr>
            <w:r w:rsidRPr="00693A63">
              <w:rPr>
                <w:rFonts w:ascii="Calibri" w:hAnsi="Calibri"/>
                <w:b/>
                <w:bCs/>
                <w:color w:val="000000"/>
                <w:sz w:val="22"/>
                <w:szCs w:val="22"/>
                <w:lang w:eastAsia="es-CO"/>
              </w:rPr>
              <w:t>TOTAL</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173FF7">
            <w:pPr>
              <w:jc w:val="center"/>
              <w:rPr>
                <w:rFonts w:ascii="Calibri" w:hAnsi="Calibri"/>
                <w:b/>
                <w:color w:val="000000"/>
                <w:sz w:val="22"/>
                <w:szCs w:val="22"/>
                <w:lang w:eastAsia="es-CO"/>
              </w:rPr>
            </w:pPr>
            <w:r w:rsidRPr="00693A63">
              <w:rPr>
                <w:rFonts w:ascii="Calibri" w:hAnsi="Calibri"/>
                <w:b/>
                <w:color w:val="000000"/>
                <w:sz w:val="22"/>
                <w:szCs w:val="22"/>
                <w:lang w:eastAsia="es-CO"/>
              </w:rPr>
              <w:t>34</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 </w:t>
            </w:r>
          </w:p>
          <w:p w:rsidR="00173FF7" w:rsidRDefault="00173FF7" w:rsidP="00F13084">
            <w:pPr>
              <w:rPr>
                <w:rFonts w:ascii="Calibri" w:hAnsi="Calibri"/>
                <w:b/>
                <w:bCs/>
                <w:color w:val="000000"/>
                <w:sz w:val="22"/>
                <w:szCs w:val="22"/>
                <w:lang w:eastAsia="es-CO"/>
              </w:rPr>
            </w:pPr>
          </w:p>
          <w:p w:rsidR="00173FF7" w:rsidRPr="00693A63" w:rsidRDefault="00173FF7" w:rsidP="00F13084">
            <w:pPr>
              <w:rPr>
                <w:rFonts w:ascii="Calibri" w:hAnsi="Calibri"/>
                <w:color w:val="000000"/>
                <w:sz w:val="22"/>
                <w:szCs w:val="22"/>
                <w:lang w:eastAsia="es-CO"/>
              </w:rPr>
            </w:pPr>
            <w:r w:rsidRPr="00693A63">
              <w:rPr>
                <w:rFonts w:ascii="Calibri" w:hAnsi="Calibri"/>
                <w:b/>
                <w:bCs/>
                <w:color w:val="000000"/>
                <w:sz w:val="22"/>
                <w:szCs w:val="22"/>
                <w:lang w:eastAsia="es-CO"/>
              </w:rPr>
              <w:lastRenderedPageBreak/>
              <w:t>PUERTAS EXCLUSAS CON CONTROL</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Default="00173FF7" w:rsidP="00F13084">
            <w:pPr>
              <w:rPr>
                <w:rFonts w:ascii="Calibri" w:hAnsi="Calibri"/>
                <w:color w:val="000000"/>
                <w:sz w:val="22"/>
                <w:szCs w:val="22"/>
                <w:lang w:eastAsia="es-CO"/>
              </w:rPr>
            </w:pPr>
          </w:p>
          <w:p w:rsidR="00173FF7" w:rsidRDefault="00173FF7" w:rsidP="00F13084">
            <w:pPr>
              <w:rPr>
                <w:rFonts w:ascii="Calibri" w:hAnsi="Calibri"/>
                <w:color w:val="000000"/>
                <w:sz w:val="22"/>
                <w:szCs w:val="22"/>
                <w:lang w:eastAsia="es-CO"/>
              </w:rPr>
            </w:pPr>
          </w:p>
          <w:p w:rsidR="00173FF7" w:rsidRPr="00693A63" w:rsidRDefault="00173FF7" w:rsidP="00F13084">
            <w:pPr>
              <w:rPr>
                <w:rFonts w:ascii="Calibri" w:hAnsi="Calibri"/>
                <w:color w:val="000000"/>
                <w:sz w:val="22"/>
                <w:szCs w:val="22"/>
                <w:lang w:eastAsia="es-CO"/>
              </w:rPr>
            </w:pPr>
            <w:r w:rsidRPr="00693A63">
              <w:rPr>
                <w:rFonts w:ascii="Calibri" w:hAnsi="Calibri"/>
                <w:b/>
                <w:bCs/>
                <w:color w:val="000000"/>
                <w:sz w:val="22"/>
                <w:szCs w:val="22"/>
                <w:lang w:eastAsia="es-CO"/>
              </w:rPr>
              <w:lastRenderedPageBreak/>
              <w:t>CANTIDAD</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lastRenderedPageBreak/>
              <w:t>RADIOFARMACIA</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6</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RADIOTERAPIA</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BRAQUITERAPIA</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1</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CENTRAL MEZCLAS ANTIBIOTICOS</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3</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color w:val="000000"/>
                <w:sz w:val="22"/>
                <w:szCs w:val="22"/>
                <w:lang w:eastAsia="es-CO"/>
              </w:rPr>
            </w:pPr>
            <w:r w:rsidRPr="00693A63">
              <w:rPr>
                <w:rFonts w:ascii="Calibri" w:hAnsi="Calibri"/>
                <w:color w:val="000000"/>
                <w:sz w:val="22"/>
                <w:szCs w:val="22"/>
                <w:lang w:eastAsia="es-CO"/>
              </w:rPr>
              <w:t>CENTRAL MEZCLAS 7 PISO</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color w:val="000000"/>
                <w:sz w:val="22"/>
                <w:szCs w:val="22"/>
                <w:lang w:eastAsia="es-CO"/>
              </w:rPr>
            </w:pPr>
            <w:r w:rsidRPr="00693A63">
              <w:rPr>
                <w:rFonts w:ascii="Calibri" w:hAnsi="Calibri"/>
                <w:color w:val="000000"/>
                <w:sz w:val="22"/>
                <w:szCs w:val="22"/>
                <w:lang w:eastAsia="es-CO"/>
              </w:rPr>
              <w:t>2</w:t>
            </w:r>
          </w:p>
        </w:tc>
      </w:tr>
      <w:tr w:rsidR="00173FF7" w:rsidRPr="00693A63" w:rsidTr="00173FF7">
        <w:trPr>
          <w:trHeight w:val="300"/>
        </w:trPr>
        <w:tc>
          <w:tcPr>
            <w:tcW w:w="3664" w:type="dxa"/>
            <w:tcBorders>
              <w:top w:val="nil"/>
              <w:left w:val="single" w:sz="8" w:space="0" w:color="auto"/>
              <w:bottom w:val="single" w:sz="4" w:space="0" w:color="auto"/>
              <w:right w:val="single" w:sz="8" w:space="0" w:color="auto"/>
            </w:tcBorders>
            <w:shd w:val="clear" w:color="auto" w:fill="auto"/>
            <w:noWrap/>
            <w:vAlign w:val="bottom"/>
            <w:hideMark/>
          </w:tcPr>
          <w:p w:rsidR="00173FF7" w:rsidRPr="00693A63" w:rsidRDefault="00173FF7" w:rsidP="00F13084">
            <w:pPr>
              <w:rPr>
                <w:rFonts w:ascii="Calibri" w:hAnsi="Calibri"/>
                <w:b/>
                <w:color w:val="000000"/>
                <w:sz w:val="22"/>
                <w:szCs w:val="22"/>
                <w:lang w:eastAsia="es-CO"/>
              </w:rPr>
            </w:pPr>
            <w:r w:rsidRPr="00693A63">
              <w:rPr>
                <w:rFonts w:ascii="Calibri" w:hAnsi="Calibri"/>
                <w:color w:val="000000"/>
                <w:sz w:val="22"/>
                <w:szCs w:val="22"/>
                <w:lang w:eastAsia="es-CO"/>
              </w:rPr>
              <w:t> </w:t>
            </w:r>
            <w:r w:rsidRPr="00693A63">
              <w:rPr>
                <w:rFonts w:ascii="Calibri" w:hAnsi="Calibri"/>
                <w:b/>
                <w:color w:val="000000"/>
                <w:sz w:val="22"/>
                <w:szCs w:val="22"/>
                <w:lang w:eastAsia="es-CO"/>
              </w:rPr>
              <w:t>TOTAL</w:t>
            </w:r>
          </w:p>
        </w:tc>
        <w:tc>
          <w:tcPr>
            <w:tcW w:w="1226" w:type="dxa"/>
            <w:tcBorders>
              <w:top w:val="nil"/>
              <w:left w:val="nil"/>
              <w:bottom w:val="single" w:sz="4" w:space="0" w:color="auto"/>
              <w:right w:val="single" w:sz="8" w:space="0" w:color="auto"/>
            </w:tcBorders>
            <w:shd w:val="clear" w:color="auto" w:fill="auto"/>
            <w:noWrap/>
            <w:vAlign w:val="bottom"/>
            <w:hideMark/>
          </w:tcPr>
          <w:p w:rsidR="00173FF7" w:rsidRPr="00693A63" w:rsidRDefault="00173FF7" w:rsidP="00F13084">
            <w:pPr>
              <w:jc w:val="center"/>
              <w:rPr>
                <w:rFonts w:ascii="Calibri" w:hAnsi="Calibri"/>
                <w:b/>
                <w:color w:val="000000"/>
                <w:sz w:val="22"/>
                <w:szCs w:val="22"/>
                <w:lang w:eastAsia="es-CO"/>
              </w:rPr>
            </w:pPr>
            <w:r w:rsidRPr="00693A63">
              <w:rPr>
                <w:rFonts w:ascii="Calibri" w:hAnsi="Calibri"/>
                <w:b/>
                <w:color w:val="000000"/>
                <w:sz w:val="22"/>
                <w:szCs w:val="22"/>
                <w:lang w:eastAsia="es-CO"/>
              </w:rPr>
              <w:t>13</w:t>
            </w:r>
          </w:p>
        </w:tc>
      </w:tr>
    </w:tbl>
    <w:p w:rsidR="00173FF7" w:rsidRPr="00173FF7" w:rsidRDefault="00173FF7" w:rsidP="00173FF7">
      <w:pPr>
        <w:tabs>
          <w:tab w:val="left" w:pos="206"/>
        </w:tabs>
        <w:ind w:left="720"/>
        <w:jc w:val="both"/>
        <w:rPr>
          <w:rFonts w:ascii="Lucida Sans Unicode" w:hAnsi="Lucida Sans Unicode" w:cs="Lucida Sans Unicode"/>
          <w:sz w:val="20"/>
          <w:szCs w:val="20"/>
        </w:rPr>
      </w:pPr>
      <w:r>
        <w:rPr>
          <w:w w:val="0"/>
          <w:sz w:val="28"/>
          <w:szCs w:val="28"/>
        </w:rPr>
        <w:t xml:space="preserve"> </w:t>
      </w:r>
    </w:p>
    <w:p w:rsidR="00173FF7" w:rsidRPr="002267A4" w:rsidRDefault="00173FF7" w:rsidP="00173FF7">
      <w:pPr>
        <w:numPr>
          <w:ilvl w:val="0"/>
          <w:numId w:val="7"/>
        </w:numPr>
        <w:tabs>
          <w:tab w:val="left" w:pos="206"/>
        </w:tabs>
        <w:jc w:val="both"/>
        <w:rPr>
          <w:rFonts w:ascii="Lucida Sans Unicode" w:hAnsi="Lucida Sans Unicode" w:cs="Lucida Sans Unicode"/>
          <w:sz w:val="20"/>
          <w:szCs w:val="20"/>
        </w:rPr>
      </w:pPr>
      <w:r>
        <w:rPr>
          <w:rFonts w:ascii="Lucida Sans Unicode" w:eastAsia="SimSun" w:hAnsi="Lucida Sans Unicode" w:cs="Lucida Sans Unicode"/>
          <w:sz w:val="20"/>
          <w:szCs w:val="20"/>
        </w:rPr>
        <w:t>El mantenimiento consiste en: Un</w:t>
      </w:r>
      <w:r w:rsidRPr="00933984">
        <w:rPr>
          <w:rFonts w:ascii="Lucida Sans Unicode" w:eastAsia="SimSun" w:hAnsi="Lucida Sans Unicode" w:cs="Lucida Sans Unicode"/>
          <w:sz w:val="20"/>
          <w:szCs w:val="20"/>
        </w:rPr>
        <w:t xml:space="preserve"> mantenimiento mensual donde se realizan las rutinas de revisión ajustes eléctricos mecánicos y electrónicos y la atención de llamadas de emergencia sin costo adicional para el instituto. En cuanto a la reposición de partes si fuese necesario se cotizarán para su recambio</w:t>
      </w:r>
      <w:r w:rsidRPr="009B3165">
        <w:rPr>
          <w:w w:val="0"/>
          <w:sz w:val="28"/>
          <w:szCs w:val="28"/>
        </w:rPr>
        <w:t>.</w:t>
      </w:r>
    </w:p>
    <w:p w:rsidR="00173FF7" w:rsidRPr="002267A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2267A4">
        <w:rPr>
          <w:rFonts w:ascii="Lucida Sans Unicode" w:eastAsia="SimSun" w:hAnsi="Lucida Sans Unicode" w:cs="Lucida Sans Unicode"/>
          <w:sz w:val="20"/>
          <w:szCs w:val="20"/>
        </w:rPr>
        <w:t>El oferente debe anexar experiencia relacionada con el objeto del contrato y anexar certificaciones( Mínimo 3 certificaciones)</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E8322C">
        <w:rPr>
          <w:rFonts w:ascii="Arial" w:hAnsi="Arial" w:cs="Arial"/>
          <w:sz w:val="20"/>
          <w:szCs w:val="20"/>
        </w:rPr>
        <w:t xml:space="preserve">El </w:t>
      </w:r>
      <w:r w:rsidRPr="00933984">
        <w:rPr>
          <w:rFonts w:ascii="Lucida Sans Unicode" w:eastAsia="SimSun" w:hAnsi="Lucida Sans Unicode" w:cs="Lucida Sans Unicode"/>
          <w:sz w:val="20"/>
          <w:szCs w:val="20"/>
        </w:rPr>
        <w:t>Instituto se reserva el derecho de admisión para el personal enviado por el representante legal previa evaluación de la  gestión realizada.</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Efectuar las revisiones que sean necesarias en caso de fallas o daños.</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Entregar el cronograma de mantenimiento avalado por el supervisor del contrato.</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 xml:space="preserve">Entregar reporte técnico del servicio ejecutado en cada mantenimiento, en el cual deberá relacionar actividades desarrolladas. </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Realizar  la limpieza del sitio donde efectué el mantenimiento preventivo.</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Realizar el mantenimiento preventivo mensual a cada equipo.</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Disponer del recurso humano idóneo y suficiente para ejecutar el servicio a contratar, en los tiempos requeridos por el Instituto previa aval y evaluación del supervisor del contrato.</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 xml:space="preserve"> Una vez culminado el mantenimiento programado entregar reporte</w:t>
      </w:r>
      <w:r>
        <w:rPr>
          <w:rFonts w:ascii="Lucida Sans Unicode" w:eastAsia="SimSun" w:hAnsi="Lucida Sans Unicode" w:cs="Lucida Sans Unicode"/>
          <w:sz w:val="20"/>
          <w:szCs w:val="20"/>
        </w:rPr>
        <w:t xml:space="preserve"> verbal y escrito al supervisor</w:t>
      </w:r>
      <w:r w:rsidRPr="00933984">
        <w:rPr>
          <w:rFonts w:ascii="Lucida Sans Unicode" w:eastAsia="SimSun" w:hAnsi="Lucida Sans Unicode" w:cs="Lucida Sans Unicode"/>
          <w:sz w:val="20"/>
          <w:szCs w:val="20"/>
        </w:rPr>
        <w:t xml:space="preserve">  técnico del contrato acerca del mantenimiento realizado.</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Se debe enviar durante la vigencia del contrato mensualmente el reporte de pago y afiliación a la aseguradora de riesgos laborales de todo el personal técnico e ingeniería que ejecutara las actividades de mantenimiento.</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 xml:space="preserve"> Cada empresa o proveedor debe asegurar la dotación de elementos de protección y herramientas de acuerdo al riesgo y tecnología del equipo a revisar.</w:t>
      </w:r>
    </w:p>
    <w:p w:rsidR="00173FF7" w:rsidRPr="00933984"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Tiempos de repuesta inferiores a 30 minutos vía telefónica y 6 horas en sitio.</w:t>
      </w:r>
    </w:p>
    <w:p w:rsidR="00173FF7" w:rsidRDefault="00173FF7" w:rsidP="00173FF7">
      <w:pPr>
        <w:numPr>
          <w:ilvl w:val="0"/>
          <w:numId w:val="7"/>
        </w:numPr>
        <w:tabs>
          <w:tab w:val="left" w:pos="206"/>
        </w:tabs>
        <w:jc w:val="both"/>
        <w:rPr>
          <w:rFonts w:ascii="Lucida Sans Unicode" w:eastAsia="SimSun" w:hAnsi="Lucida Sans Unicode" w:cs="Lucida Sans Unicode"/>
          <w:sz w:val="20"/>
          <w:szCs w:val="20"/>
        </w:rPr>
      </w:pPr>
      <w:r w:rsidRPr="00933984">
        <w:rPr>
          <w:rFonts w:ascii="Lucida Sans Unicode" w:eastAsia="SimSun" w:hAnsi="Lucida Sans Unicode" w:cs="Lucida Sans Unicode"/>
          <w:sz w:val="20"/>
          <w:szCs w:val="20"/>
        </w:rPr>
        <w:t>El personal de servicio técnico deberá contar con formación académica y experiencia certificada en el manejo de equipos a revisar. (Adjuntar hoja de vida actualizada).</w:t>
      </w:r>
    </w:p>
    <w:p w:rsidR="00173FF7" w:rsidRDefault="00173FF7" w:rsidP="00173FF7">
      <w:pPr>
        <w:tabs>
          <w:tab w:val="left" w:pos="206"/>
        </w:tabs>
        <w:jc w:val="both"/>
        <w:rPr>
          <w:rFonts w:ascii="Lucida Sans Unicode" w:eastAsia="SimSun" w:hAnsi="Lucida Sans Unicode" w:cs="Lucida Sans Unicode"/>
          <w:sz w:val="20"/>
          <w:szCs w:val="20"/>
        </w:rPr>
      </w:pPr>
    </w:p>
    <w:p w:rsidR="00173FF7" w:rsidRDefault="00173FF7" w:rsidP="00173FF7">
      <w:pPr>
        <w:tabs>
          <w:tab w:val="left" w:pos="206"/>
        </w:tabs>
        <w:jc w:val="both"/>
        <w:rPr>
          <w:rFonts w:ascii="Lucida Sans Unicode" w:eastAsia="SimSun" w:hAnsi="Lucida Sans Unicode" w:cs="Lucida Sans Unicode"/>
          <w:sz w:val="20"/>
          <w:szCs w:val="20"/>
        </w:rPr>
      </w:pPr>
    </w:p>
    <w:p w:rsidR="00173FF7" w:rsidRPr="00933984" w:rsidRDefault="00173FF7" w:rsidP="00173FF7">
      <w:pPr>
        <w:tabs>
          <w:tab w:val="left" w:pos="206"/>
        </w:tabs>
        <w:jc w:val="both"/>
        <w:rPr>
          <w:rFonts w:ascii="Lucida Sans Unicode" w:eastAsia="SimSun" w:hAnsi="Lucida Sans Unicode" w:cs="Lucida Sans Unicode"/>
          <w:sz w:val="20"/>
          <w:szCs w:val="20"/>
        </w:rPr>
      </w:pPr>
    </w:p>
    <w:p w:rsidR="00173FF7" w:rsidRPr="00933984" w:rsidRDefault="00173FF7" w:rsidP="00173FF7">
      <w:pPr>
        <w:tabs>
          <w:tab w:val="left" w:pos="206"/>
        </w:tabs>
        <w:ind w:left="360"/>
        <w:jc w:val="both"/>
        <w:rPr>
          <w:rFonts w:ascii="Lucida Sans Unicode" w:eastAsia="SimSun" w:hAnsi="Lucida Sans Unicode" w:cs="Lucida Sans Unicode"/>
          <w:sz w:val="20"/>
          <w:szCs w:val="20"/>
        </w:rPr>
      </w:pPr>
    </w:p>
    <w:p w:rsidR="00173FF7" w:rsidRPr="00774044" w:rsidRDefault="00173FF7" w:rsidP="00173FF7">
      <w:pPr>
        <w:pStyle w:val="Listaconvietas2"/>
        <w:numPr>
          <w:ilvl w:val="0"/>
          <w:numId w:val="0"/>
        </w:numPr>
        <w:jc w:val="both"/>
        <w:rPr>
          <w:rFonts w:ascii="Lucida Sans Unicode" w:hAnsi="Lucida Sans Unicode" w:cs="Lucida Sans Unicode"/>
          <w:b/>
          <w:sz w:val="20"/>
          <w:szCs w:val="20"/>
        </w:rPr>
      </w:pPr>
      <w:r w:rsidRPr="00774044">
        <w:rPr>
          <w:rFonts w:ascii="Lucida Sans Unicode" w:hAnsi="Lucida Sans Unicode" w:cs="Lucida Sans Unicode"/>
          <w:b/>
          <w:sz w:val="20"/>
          <w:szCs w:val="20"/>
          <w:lang w:val="es-ES_tradnl"/>
        </w:rPr>
        <w:t>4. CARACTERISTICAS DEL SERVICIO</w:t>
      </w:r>
    </w:p>
    <w:p w:rsidR="00173FF7" w:rsidRPr="00774044" w:rsidRDefault="00173FF7" w:rsidP="00173FF7">
      <w:pPr>
        <w:pStyle w:val="Listaconvietas2"/>
        <w:numPr>
          <w:ilvl w:val="0"/>
          <w:numId w:val="0"/>
        </w:numPr>
        <w:tabs>
          <w:tab w:val="left" w:pos="708"/>
        </w:tabs>
        <w:ind w:left="720" w:right="-234" w:hanging="360"/>
        <w:jc w:val="both"/>
        <w:rPr>
          <w:rFonts w:ascii="Lucida Sans Unicode" w:hAnsi="Lucida Sans Unicode" w:cs="Lucida Sans Unicode"/>
          <w:b/>
          <w:sz w:val="20"/>
          <w:szCs w:val="20"/>
        </w:rPr>
      </w:pPr>
    </w:p>
    <w:p w:rsidR="00173FF7" w:rsidRPr="00774044" w:rsidRDefault="00173FF7" w:rsidP="00173FF7">
      <w:pPr>
        <w:pStyle w:val="Textoindependiente"/>
        <w:rPr>
          <w:rFonts w:ascii="Lucida Sans Unicode" w:hAnsi="Lucida Sans Unicode" w:cs="Lucida Sans Unicode"/>
        </w:rPr>
      </w:pPr>
      <w:r w:rsidRPr="00774044">
        <w:rPr>
          <w:rFonts w:ascii="Lucida Sans Unicode" w:hAnsi="Lucida Sans Unicode" w:cs="Lucida Sans Unicode"/>
        </w:rPr>
        <w:t xml:space="preserve">4.1 Continuidad. Los proponentes deberán presentar un Plan de Continuidad del Servicio </w:t>
      </w:r>
    </w:p>
    <w:p w:rsidR="00173FF7" w:rsidRPr="00774044" w:rsidRDefault="00173FF7" w:rsidP="00173FF7">
      <w:pPr>
        <w:pStyle w:val="Textoindependiente"/>
        <w:rPr>
          <w:rFonts w:ascii="Lucida Sans Unicode" w:hAnsi="Lucida Sans Unicode" w:cs="Lucida Sans Unicode"/>
        </w:rPr>
      </w:pPr>
      <w:r w:rsidRPr="00774044">
        <w:rPr>
          <w:rFonts w:ascii="Lucida Sans Unicode" w:hAnsi="Lucida Sans Unicode" w:cs="Lucida Sans Unicode"/>
        </w:rPr>
        <w:t>4.2 Oportunidad. Deben cumplirse los parámetros de oportunidad establecidos.</w:t>
      </w:r>
    </w:p>
    <w:p w:rsidR="00173FF7" w:rsidRPr="00774044" w:rsidRDefault="00173FF7" w:rsidP="00173FF7">
      <w:pPr>
        <w:pStyle w:val="Textoindependiente"/>
        <w:rPr>
          <w:rFonts w:ascii="Lucida Sans Unicode" w:hAnsi="Lucida Sans Unicode" w:cs="Lucida Sans Unicode"/>
        </w:rPr>
      </w:pPr>
      <w:r w:rsidRPr="00774044">
        <w:rPr>
          <w:rFonts w:ascii="Lucida Sans Unicode" w:hAnsi="Lucida Sans Unicode" w:cs="Lucida Sans Unicode"/>
        </w:rPr>
        <w:t>4.3  Calidad. Cumplir con parámetros de calidad.</w:t>
      </w:r>
    </w:p>
    <w:p w:rsidR="00173FF7" w:rsidRPr="00774044" w:rsidRDefault="00173FF7" w:rsidP="00173FF7">
      <w:pPr>
        <w:pStyle w:val="Textoindependiente"/>
        <w:rPr>
          <w:rFonts w:ascii="Lucida Sans Unicode" w:hAnsi="Lucida Sans Unicode" w:cs="Lucida Sans Unicode"/>
        </w:rPr>
      </w:pPr>
      <w:r w:rsidRPr="00774044">
        <w:rPr>
          <w:rFonts w:ascii="Lucida Sans Unicode" w:hAnsi="Lucida Sans Unicode" w:cs="Lucida Sans Unicode"/>
        </w:rPr>
        <w:t>4.4  Servicio al cliente. El servicio debe ofertarse con calidez, amabilidad y humanización.</w:t>
      </w:r>
    </w:p>
    <w:p w:rsidR="00173FF7" w:rsidRPr="00774044" w:rsidRDefault="00173FF7" w:rsidP="00173FF7">
      <w:pPr>
        <w:pStyle w:val="Continuarlista"/>
        <w:spacing w:after="0"/>
        <w:ind w:left="0"/>
        <w:jc w:val="both"/>
        <w:rPr>
          <w:rFonts w:ascii="Lucida Sans Unicode" w:hAnsi="Lucida Sans Unicode" w:cs="Lucida Sans Unicode"/>
          <w:sz w:val="20"/>
          <w:szCs w:val="20"/>
        </w:rPr>
      </w:pPr>
      <w:r w:rsidRPr="00774044">
        <w:rPr>
          <w:rFonts w:ascii="Lucida Sans Unicode" w:hAnsi="Lucida Sans Unicode" w:cs="Lucida Sans Unicode"/>
          <w:sz w:val="20"/>
          <w:szCs w:val="20"/>
        </w:rPr>
        <w:t xml:space="preserve"> </w:t>
      </w:r>
    </w:p>
    <w:p w:rsidR="00173FF7" w:rsidRPr="00774044" w:rsidRDefault="00173FF7" w:rsidP="00173FF7">
      <w:pPr>
        <w:pStyle w:val="Prrafodelista"/>
        <w:ind w:left="0"/>
        <w:jc w:val="both"/>
        <w:rPr>
          <w:rFonts w:ascii="Lucida Sans Unicode" w:hAnsi="Lucida Sans Unicode" w:cs="Lucida Sans Unicode"/>
          <w:b/>
          <w:bCs/>
          <w:sz w:val="20"/>
          <w:szCs w:val="20"/>
        </w:rPr>
      </w:pPr>
      <w:r w:rsidRPr="00774044">
        <w:rPr>
          <w:rFonts w:ascii="Lucida Sans Unicode" w:hAnsi="Lucida Sans Unicode" w:cs="Lucida Sans Unicode"/>
          <w:b/>
          <w:bCs/>
          <w:sz w:val="20"/>
          <w:szCs w:val="20"/>
        </w:rPr>
        <w:t>5.- TALENTO HUMANO</w:t>
      </w:r>
    </w:p>
    <w:p w:rsidR="00173FF7" w:rsidRPr="00774044" w:rsidRDefault="00173FF7" w:rsidP="00173FF7">
      <w:pPr>
        <w:jc w:val="both"/>
        <w:rPr>
          <w:rFonts w:ascii="Lucida Sans Unicode" w:hAnsi="Lucida Sans Unicode" w:cs="Lucida Sans Unicode"/>
          <w:b/>
          <w:bCs/>
          <w:sz w:val="20"/>
          <w:szCs w:val="20"/>
        </w:rPr>
      </w:pPr>
    </w:p>
    <w:p w:rsidR="00173FF7" w:rsidRPr="00774044" w:rsidRDefault="00173FF7" w:rsidP="00173FF7">
      <w:pPr>
        <w:jc w:val="both"/>
        <w:rPr>
          <w:rFonts w:ascii="Lucida Sans Unicode" w:hAnsi="Lucida Sans Unicode" w:cs="Lucida Sans Unicode"/>
          <w:bCs/>
          <w:sz w:val="20"/>
          <w:szCs w:val="20"/>
        </w:rPr>
      </w:pPr>
      <w:r w:rsidRPr="00774044">
        <w:rPr>
          <w:rFonts w:ascii="Lucida Sans Unicode" w:hAnsi="Lucida Sans Unicode" w:cs="Lucida Sans Unicode"/>
          <w:bCs/>
          <w:sz w:val="20"/>
          <w:szCs w:val="20"/>
        </w:rPr>
        <w:t>5.1 Perfil de Talento Humano. Se requiere que el oferente conforme  un grupo de servidores con las características incluidas en la presente invitación.</w:t>
      </w:r>
    </w:p>
    <w:p w:rsidR="00173FF7" w:rsidRPr="00774044" w:rsidRDefault="00173FF7" w:rsidP="00173FF7">
      <w:pPr>
        <w:jc w:val="both"/>
        <w:rPr>
          <w:rFonts w:ascii="Lucida Sans Unicode" w:hAnsi="Lucida Sans Unicode" w:cs="Lucida Sans Unicode"/>
          <w:bCs/>
          <w:sz w:val="20"/>
          <w:szCs w:val="20"/>
        </w:rPr>
      </w:pPr>
    </w:p>
    <w:p w:rsidR="00173FF7" w:rsidRPr="00774044" w:rsidRDefault="00173FF7" w:rsidP="00173FF7">
      <w:pPr>
        <w:jc w:val="both"/>
        <w:rPr>
          <w:rFonts w:ascii="Lucida Sans Unicode" w:hAnsi="Lucida Sans Unicode" w:cs="Lucida Sans Unicode"/>
          <w:bCs/>
          <w:sz w:val="20"/>
          <w:szCs w:val="20"/>
        </w:rPr>
      </w:pPr>
      <w:r w:rsidRPr="00774044">
        <w:rPr>
          <w:rFonts w:ascii="Lucida Sans Unicode" w:hAnsi="Lucida Sans Unicode" w:cs="Lucida Sans Unicode"/>
          <w:bCs/>
          <w:sz w:val="20"/>
          <w:szCs w:val="20"/>
        </w:rPr>
        <w:t>5.2 Se debe anexar información relacionada con la experiencia del proponente, de acuerdo con lo establecido en los términos</w:t>
      </w:r>
      <w:r>
        <w:rPr>
          <w:rFonts w:ascii="Lucida Sans Unicode" w:hAnsi="Lucida Sans Unicode" w:cs="Lucida Sans Unicode"/>
          <w:bCs/>
          <w:sz w:val="20"/>
          <w:szCs w:val="20"/>
        </w:rPr>
        <w:t>. (Mínimo dos contratos)</w:t>
      </w:r>
    </w:p>
    <w:p w:rsidR="00173FF7" w:rsidRPr="00774044" w:rsidRDefault="00173FF7" w:rsidP="00173FF7">
      <w:pPr>
        <w:jc w:val="both"/>
        <w:rPr>
          <w:rFonts w:ascii="Lucida Sans Unicode" w:hAnsi="Lucida Sans Unicode" w:cs="Lucida Sans Unicode"/>
          <w:sz w:val="20"/>
          <w:szCs w:val="20"/>
        </w:rPr>
      </w:pPr>
    </w:p>
    <w:p w:rsidR="00173FF7" w:rsidRPr="00774044" w:rsidRDefault="00173FF7" w:rsidP="00173FF7">
      <w:pPr>
        <w:jc w:val="both"/>
        <w:rPr>
          <w:rFonts w:ascii="Lucida Sans Unicode" w:hAnsi="Lucida Sans Unicode" w:cs="Lucida Sans Unicode"/>
          <w:bCs/>
          <w:sz w:val="20"/>
          <w:szCs w:val="20"/>
        </w:rPr>
      </w:pPr>
      <w:r w:rsidRPr="00774044">
        <w:rPr>
          <w:rFonts w:ascii="Lucida Sans Unicode" w:hAnsi="Lucida Sans Unicode" w:cs="Lucida Sans Unicode"/>
          <w:bCs/>
          <w:sz w:val="20"/>
          <w:szCs w:val="20"/>
        </w:rPr>
        <w:t>5.3 El oferente debe cumplir con los siguientes criterios en la gestión de talento humano:</w:t>
      </w:r>
    </w:p>
    <w:p w:rsidR="00173FF7" w:rsidRPr="00774044" w:rsidRDefault="00173FF7" w:rsidP="00173FF7">
      <w:pPr>
        <w:jc w:val="both"/>
        <w:rPr>
          <w:rFonts w:ascii="Lucida Sans Unicode" w:hAnsi="Lucida Sans Unicode" w:cs="Lucida Sans Unicode"/>
          <w:sz w:val="20"/>
          <w:szCs w:val="20"/>
        </w:rPr>
      </w:pP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A todas las personas vinculadas por el tercero, se les debe garantizar pleno cumplimiento de las garantías laborales. De ello será responsable exclusivamente el contratista y en caso de ser citado el Instituto,  deberá salir al saneamiento de lo que hubiere, sin perjuicio del reconocimiento de  los daños que se le ocasionen a la entidad.</w:t>
      </w:r>
    </w:p>
    <w:p w:rsidR="00173FF7" w:rsidRPr="00774044" w:rsidRDefault="00173FF7" w:rsidP="00173FF7">
      <w:pPr>
        <w:widowControl w:val="0"/>
        <w:autoSpaceDE w:val="0"/>
        <w:autoSpaceDN w:val="0"/>
        <w:adjustRightInd w:val="0"/>
        <w:jc w:val="both"/>
        <w:rPr>
          <w:rFonts w:ascii="Lucida Sans Unicode" w:hAnsi="Lucida Sans Unicode" w:cs="Lucida Sans Unicode"/>
          <w:color w:val="000000"/>
          <w:spacing w:val="-3"/>
          <w:sz w:val="20"/>
          <w:szCs w:val="20"/>
        </w:rPr>
      </w:pPr>
    </w:p>
    <w:p w:rsidR="00173FF7" w:rsidRPr="00774044" w:rsidRDefault="00173FF7" w:rsidP="00173FF7">
      <w:pPr>
        <w:jc w:val="both"/>
        <w:rPr>
          <w:rFonts w:ascii="Lucida Sans Unicode" w:hAnsi="Lucida Sans Unicode" w:cs="Lucida Sans Unicode"/>
          <w:bCs/>
          <w:sz w:val="20"/>
          <w:szCs w:val="20"/>
        </w:rPr>
      </w:pPr>
      <w:r w:rsidRPr="00774044">
        <w:rPr>
          <w:rFonts w:ascii="Lucida Sans Unicode" w:hAnsi="Lucida Sans Unicode" w:cs="Lucida Sans Unicode"/>
          <w:bCs/>
          <w:sz w:val="20"/>
          <w:szCs w:val="20"/>
        </w:rPr>
        <w:t>5.4 El oferente adjudicado deberá garantizar:</w:t>
      </w:r>
    </w:p>
    <w:p w:rsidR="00173FF7" w:rsidRPr="00774044" w:rsidRDefault="00173FF7" w:rsidP="00173FF7">
      <w:pPr>
        <w:widowControl w:val="0"/>
        <w:autoSpaceDE w:val="0"/>
        <w:autoSpaceDN w:val="0"/>
        <w:adjustRightInd w:val="0"/>
        <w:jc w:val="both"/>
        <w:rPr>
          <w:rFonts w:ascii="Lucida Sans Unicode" w:hAnsi="Lucida Sans Unicode" w:cs="Lucida Sans Unicode"/>
          <w:color w:val="000000"/>
          <w:sz w:val="20"/>
          <w:szCs w:val="20"/>
        </w:rPr>
      </w:pP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Proveer las dotaciones de ley (ropa y calzado de labor). Igualmente suministrar los elementos de protección para la ejecución de la labor, de conformidad a  los peligros identificados en el desarrollo de las actividades y armonizado con la matriz de elementos de protección definida en el Instituto en cuanto a condiciones de calidad y cumplimiento de normas técnicas.</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Dotar al trabajador de elementos de confort y adaptaciones necesarias para desarrollar su labor en el caso que por una condición de salud por parte de la ARL o EPS le sean emitidas recomendaciones médico-laborales.</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El personal que preste servicios, deberá tener un carné de ingreso (no de identificación) obligatorio para acceder al Instituto, igualmente deberá estar debidamente identificado con el carné expedido por el oferente, carné que lo identifica como empleado de la entidad contratada. Además carné de la ARL.</w:t>
      </w:r>
    </w:p>
    <w:p w:rsidR="00173FF7"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Garantizar el cubrimiento permanente del servicio y de los procesos, por lo que el suministro del talento humano debe ser continuo.</w:t>
      </w:r>
    </w:p>
    <w:p w:rsidR="00173FF7" w:rsidRPr="00774044" w:rsidRDefault="00173FF7" w:rsidP="00173FF7">
      <w:pPr>
        <w:widowControl w:val="0"/>
        <w:autoSpaceDE w:val="0"/>
        <w:autoSpaceDN w:val="0"/>
        <w:adjustRightInd w:val="0"/>
        <w:jc w:val="both"/>
        <w:rPr>
          <w:rFonts w:ascii="Lucida Sans Unicode" w:hAnsi="Lucida Sans Unicode" w:cs="Lucida Sans Unicode"/>
          <w:color w:val="000000"/>
          <w:spacing w:val="-3"/>
          <w:sz w:val="20"/>
          <w:szCs w:val="20"/>
        </w:rPr>
      </w:pP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Se dé cumplimiento con  toda la normatividad laboral y del Sistema General  de Seguridad Social.</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Mensualmente se adjunte a la facturación, el pago de afiliación al Sistema General de  Seguridad Social (ARP, EPS y AFP),  pago de Parafiscales incluyendo afiliación a Caja de Compensación.</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Dar aviso oportuno de aquellos aspectos que puedan generar obstáculos para el desarrollo de la prestación del servicio.</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Todo requerimiento o novedad en la prestación del servicio, debe ser mediante comunicaciones escritas avaladas únicamente por el Interventor del contrato.</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Cumplir  con la reglamentación vigente.</w:t>
      </w:r>
    </w:p>
    <w:p w:rsidR="00173FF7" w:rsidRPr="00774044" w:rsidRDefault="00173FF7" w:rsidP="00173FF7">
      <w:pPr>
        <w:jc w:val="both"/>
        <w:rPr>
          <w:rFonts w:ascii="Lucida Sans Unicode" w:hAnsi="Lucida Sans Unicode" w:cs="Lucida Sans Unicode"/>
          <w:b/>
          <w:spacing w:val="-3"/>
          <w:sz w:val="20"/>
          <w:szCs w:val="20"/>
        </w:rPr>
      </w:pPr>
    </w:p>
    <w:p w:rsidR="00173FF7" w:rsidRPr="00774044" w:rsidRDefault="00173FF7" w:rsidP="00173FF7">
      <w:pPr>
        <w:jc w:val="both"/>
        <w:rPr>
          <w:rFonts w:ascii="Lucida Sans Unicode" w:hAnsi="Lucida Sans Unicode" w:cs="Lucida Sans Unicode"/>
          <w:b/>
          <w:bCs/>
          <w:sz w:val="20"/>
          <w:szCs w:val="20"/>
        </w:rPr>
      </w:pPr>
      <w:r w:rsidRPr="00774044">
        <w:rPr>
          <w:rFonts w:ascii="Lucida Sans Unicode" w:hAnsi="Lucida Sans Unicode" w:cs="Lucida Sans Unicode"/>
          <w:b/>
          <w:bCs/>
          <w:sz w:val="20"/>
          <w:szCs w:val="20"/>
        </w:rPr>
        <w:t>6. SEGURIDAD Y SALUD OCUPACIONAL</w:t>
      </w:r>
    </w:p>
    <w:p w:rsidR="00173FF7" w:rsidRPr="00774044" w:rsidRDefault="00173FF7" w:rsidP="00173FF7">
      <w:pPr>
        <w:widowControl w:val="0"/>
        <w:tabs>
          <w:tab w:val="left" w:pos="643"/>
        </w:tabs>
        <w:autoSpaceDE w:val="0"/>
        <w:autoSpaceDN w:val="0"/>
        <w:adjustRightInd w:val="0"/>
        <w:ind w:left="283"/>
        <w:jc w:val="both"/>
        <w:rPr>
          <w:rFonts w:ascii="Lucida Sans Unicode" w:hAnsi="Lucida Sans Unicode" w:cs="Lucida Sans Unicode"/>
          <w:b/>
          <w:bCs/>
          <w:color w:val="000000"/>
          <w:sz w:val="20"/>
          <w:szCs w:val="20"/>
        </w:rPr>
      </w:pP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 xml:space="preserve">Si en el desarrollo del objeto del contrato se realizan tareas de alto riesgo </w:t>
      </w:r>
      <w:r>
        <w:rPr>
          <w:rFonts w:ascii="Lucida Sans Unicode" w:hAnsi="Lucida Sans Unicode" w:cs="Lucida Sans Unicode"/>
          <w:color w:val="000000"/>
          <w:spacing w:val="-3"/>
          <w:sz w:val="20"/>
          <w:szCs w:val="20"/>
        </w:rPr>
        <w:t xml:space="preserve"> y trabajos en alturas, </w:t>
      </w:r>
      <w:r w:rsidRPr="00774044">
        <w:rPr>
          <w:rFonts w:ascii="Lucida Sans Unicode" w:hAnsi="Lucida Sans Unicode" w:cs="Lucida Sans Unicode"/>
          <w:color w:val="000000"/>
          <w:spacing w:val="-3"/>
          <w:sz w:val="20"/>
          <w:szCs w:val="20"/>
        </w:rPr>
        <w:t>se debe diligenciar el formato de permiso de tareas de alto riesgo</w:t>
      </w:r>
      <w:r>
        <w:rPr>
          <w:rFonts w:ascii="Lucida Sans Unicode" w:hAnsi="Lucida Sans Unicode" w:cs="Lucida Sans Unicode"/>
          <w:color w:val="000000"/>
          <w:spacing w:val="-3"/>
          <w:sz w:val="20"/>
          <w:szCs w:val="20"/>
        </w:rPr>
        <w:t>, trabajo seguro en alturas</w:t>
      </w:r>
      <w:r w:rsidRPr="00774044">
        <w:rPr>
          <w:rFonts w:ascii="Lucida Sans Unicode" w:hAnsi="Lucida Sans Unicode" w:cs="Lucida Sans Unicode"/>
          <w:color w:val="000000"/>
          <w:spacing w:val="-3"/>
          <w:sz w:val="20"/>
          <w:szCs w:val="20"/>
        </w:rPr>
        <w:t xml:space="preserve"> y validarlo con el grupo de salud ocupacional previo al desarrollo de la actividad, entregando copia del mismo.</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Se debe garantizar la divulgación del plan de emergencias al personal desde el inicio de la labor.</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El personal debe tener conocimiento de la ARL a la cual se encuentra afiliado y los procedimientos para el reporte y atención de accidentes de trabajo.</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El personal que se desempeñe en áreas asistenciales debe tener el esquema de vacunación definido en el manual de bioseguridad institucional.</w:t>
      </w:r>
    </w:p>
    <w:p w:rsidR="00173FF7"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Participar en las actividades de promoción y prevención en seguridad y salud ocupacional que sean organizadas por el Instituto.</w:t>
      </w:r>
    </w:p>
    <w:p w:rsidR="00173FF7" w:rsidRPr="00774044" w:rsidRDefault="00173FF7" w:rsidP="00173FF7">
      <w:pPr>
        <w:widowControl w:val="0"/>
        <w:autoSpaceDE w:val="0"/>
        <w:autoSpaceDN w:val="0"/>
        <w:adjustRightInd w:val="0"/>
        <w:ind w:left="360"/>
        <w:jc w:val="both"/>
        <w:rPr>
          <w:rFonts w:ascii="Lucida Sans Unicode" w:hAnsi="Lucida Sans Unicode" w:cs="Lucida Sans Unicode"/>
          <w:color w:val="000000"/>
          <w:spacing w:val="-3"/>
          <w:sz w:val="20"/>
          <w:szCs w:val="20"/>
        </w:rPr>
      </w:pPr>
    </w:p>
    <w:p w:rsidR="00173FF7" w:rsidRPr="00774044" w:rsidRDefault="00173FF7" w:rsidP="00173FF7">
      <w:pPr>
        <w:jc w:val="both"/>
        <w:rPr>
          <w:rFonts w:ascii="Lucida Sans Unicode" w:hAnsi="Lucida Sans Unicode" w:cs="Lucida Sans Unicode"/>
          <w:bCs/>
          <w:sz w:val="20"/>
          <w:szCs w:val="20"/>
        </w:rPr>
      </w:pPr>
      <w:r w:rsidRPr="00774044">
        <w:rPr>
          <w:rFonts w:ascii="Lucida Sans Unicode" w:hAnsi="Lucida Sans Unicode" w:cs="Lucida Sans Unicode"/>
          <w:bCs/>
          <w:sz w:val="20"/>
          <w:szCs w:val="20"/>
        </w:rPr>
        <w:t>7. Sistema de Seguridad y salud ocupacional. Guía de componentes:</w:t>
      </w:r>
    </w:p>
    <w:p w:rsidR="00173FF7" w:rsidRPr="00774044" w:rsidRDefault="00173FF7" w:rsidP="00173FF7">
      <w:pPr>
        <w:widowControl w:val="0"/>
        <w:autoSpaceDE w:val="0"/>
        <w:autoSpaceDN w:val="0"/>
        <w:adjustRightInd w:val="0"/>
        <w:jc w:val="both"/>
        <w:rPr>
          <w:rFonts w:ascii="Lucida Sans Unicode" w:hAnsi="Lucida Sans Unicode" w:cs="Lucida Sans Unicode"/>
          <w:b/>
          <w:sz w:val="20"/>
          <w:szCs w:val="20"/>
        </w:rPr>
      </w:pPr>
    </w:p>
    <w:p w:rsidR="00173FF7" w:rsidRPr="004C68AD"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Listado de elementos de protección a utilizar durante la actividad referenciando el tipo de elemento, normas técnicas que debe cumplir, personal al que se le entrega y frecuencia de cambio.</w:t>
      </w:r>
    </w:p>
    <w:p w:rsidR="00173FF7" w:rsidRPr="00774044"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Certificados de trabajo en alturas de los trabajadores si el contrato tiene relación con éstas actividades.</w:t>
      </w:r>
    </w:p>
    <w:p w:rsidR="00173FF7" w:rsidRDefault="00173FF7" w:rsidP="00173FF7">
      <w:pPr>
        <w:widowControl w:val="0"/>
        <w:numPr>
          <w:ilvl w:val="0"/>
          <w:numId w:val="6"/>
        </w:numPr>
        <w:autoSpaceDE w:val="0"/>
        <w:autoSpaceDN w:val="0"/>
        <w:adjustRightInd w:val="0"/>
        <w:jc w:val="both"/>
        <w:rPr>
          <w:rFonts w:ascii="Lucida Sans Unicode" w:hAnsi="Lucida Sans Unicode" w:cs="Lucida Sans Unicode"/>
          <w:color w:val="000000"/>
          <w:spacing w:val="-3"/>
          <w:sz w:val="20"/>
          <w:szCs w:val="20"/>
        </w:rPr>
      </w:pPr>
      <w:r w:rsidRPr="00774044">
        <w:rPr>
          <w:rFonts w:ascii="Lucida Sans Unicode" w:hAnsi="Lucida Sans Unicode" w:cs="Lucida Sans Unicode"/>
          <w:color w:val="000000"/>
          <w:spacing w:val="-3"/>
          <w:sz w:val="20"/>
          <w:szCs w:val="20"/>
        </w:rPr>
        <w:t>Formato de permiso de trabajo para actividades de alto riesgo si el contrato tiene relación con éstas actividades.</w:t>
      </w:r>
    </w:p>
    <w:p w:rsidR="00173FF7" w:rsidRDefault="00173FF7" w:rsidP="00173FF7">
      <w:pPr>
        <w:widowControl w:val="0"/>
        <w:autoSpaceDE w:val="0"/>
        <w:autoSpaceDN w:val="0"/>
        <w:adjustRightInd w:val="0"/>
        <w:jc w:val="both"/>
        <w:rPr>
          <w:rFonts w:ascii="Lucida Sans Unicode" w:hAnsi="Lucida Sans Unicode" w:cs="Lucida Sans Unicode"/>
          <w:color w:val="000000"/>
          <w:spacing w:val="-3"/>
          <w:sz w:val="20"/>
          <w:szCs w:val="20"/>
        </w:rPr>
      </w:pPr>
    </w:p>
    <w:p w:rsidR="00173FF7" w:rsidRDefault="00173FF7" w:rsidP="00173FF7">
      <w:pPr>
        <w:widowControl w:val="0"/>
        <w:autoSpaceDE w:val="0"/>
        <w:autoSpaceDN w:val="0"/>
        <w:adjustRightInd w:val="0"/>
        <w:jc w:val="both"/>
        <w:rPr>
          <w:rFonts w:ascii="Lucida Sans Unicode" w:hAnsi="Lucida Sans Unicode" w:cs="Lucida Sans Unicode"/>
          <w:color w:val="000000"/>
          <w:spacing w:val="-3"/>
          <w:sz w:val="20"/>
          <w:szCs w:val="20"/>
        </w:rPr>
      </w:pPr>
    </w:p>
    <w:p w:rsidR="00173FF7" w:rsidRDefault="00173FF7" w:rsidP="00173FF7">
      <w:pPr>
        <w:widowControl w:val="0"/>
        <w:autoSpaceDE w:val="0"/>
        <w:autoSpaceDN w:val="0"/>
        <w:adjustRightInd w:val="0"/>
        <w:jc w:val="both"/>
        <w:rPr>
          <w:rFonts w:ascii="Lucida Sans Unicode" w:hAnsi="Lucida Sans Unicode" w:cs="Lucida Sans Unicode"/>
          <w:color w:val="000000"/>
          <w:spacing w:val="-3"/>
          <w:sz w:val="20"/>
          <w:szCs w:val="20"/>
        </w:rPr>
      </w:pPr>
    </w:p>
    <w:p w:rsidR="00173FF7" w:rsidRPr="00774044" w:rsidRDefault="00173FF7" w:rsidP="00173FF7">
      <w:pPr>
        <w:widowControl w:val="0"/>
        <w:autoSpaceDE w:val="0"/>
        <w:autoSpaceDN w:val="0"/>
        <w:adjustRightInd w:val="0"/>
        <w:ind w:left="360"/>
        <w:jc w:val="both"/>
        <w:rPr>
          <w:rFonts w:ascii="Lucida Sans Unicode" w:hAnsi="Lucida Sans Unicode" w:cs="Lucida Sans Unicode"/>
          <w:color w:val="000000"/>
          <w:spacing w:val="-3"/>
          <w:sz w:val="20"/>
          <w:szCs w:val="20"/>
        </w:rPr>
      </w:pPr>
    </w:p>
    <w:p w:rsidR="00173FF7" w:rsidRPr="00774044" w:rsidRDefault="00173FF7" w:rsidP="00173FF7">
      <w:pPr>
        <w:pStyle w:val="Textoindependiente"/>
        <w:rPr>
          <w:rFonts w:ascii="Lucida Sans Unicode" w:eastAsia="Verdana" w:hAnsi="Lucida Sans Unicode" w:cs="Lucida Sans Unicode"/>
          <w:b/>
        </w:rPr>
      </w:pPr>
      <w:r w:rsidRPr="00774044">
        <w:rPr>
          <w:rFonts w:ascii="Lucida Sans Unicode" w:hAnsi="Lucida Sans Unicode" w:cs="Lucida Sans Unicode"/>
          <w:b/>
          <w:lang w:val="es-CO"/>
        </w:rPr>
        <w:t>8.  EVIDENCIAS DE CALIDAD Y GESTIÓN DEL TALENTO HUMANO:</w:t>
      </w:r>
    </w:p>
    <w:p w:rsidR="00173FF7" w:rsidRPr="00774044" w:rsidRDefault="00173FF7" w:rsidP="00173FF7">
      <w:pPr>
        <w:pStyle w:val="Textoindependiente"/>
        <w:rPr>
          <w:rFonts w:ascii="Lucida Sans Unicode" w:eastAsia="Verdana" w:hAnsi="Lucida Sans Unicode" w:cs="Lucida Sans Unicode"/>
          <w:b/>
        </w:rPr>
      </w:pPr>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El oferente adjudicado se compromete a  participar y a contribuir en la socialización y desarrollo del sistema integrado de calidad, y adicionalmente a  cumplir las obligaciones y planes institucionales a nivel de habilitación, certificación y acreditación.</w:t>
      </w:r>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Debe garantizar la implementación de controles de calidad tanto de proceso como de resultado. El proveedor aceptará que el Instituto realice en cualquier tiempo el control de calidad y verificación de los estándares de calidad en los procesos del oferente.</w:t>
      </w:r>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 xml:space="preserve">Generar  información tanto para reportes obligatorios de calidad como los que requiera el sistema de calidad institucional de manera oportuna y veraz.  </w:t>
      </w:r>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Aceptar la evaluación y reevaluación del proveedor en términos de la calidad de la prestación del servicio. Los criterios de la evaluación están enmarcados en el cumplimiento de los requisitos de habilitación, acreditación y NTCGP. Incluye la obligación de dar respuesta a quejas dadas por los usuarios del servicio. Acatar las recomendaciones de la supervisión de acuerdo a los informes mensuales que elaborará dicha oficina y en caso de incumplimiento por parte del proveedor, establecer las responsabilidades, correctivos y sanciones a que haya lugar.</w:t>
      </w:r>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Gestionar los planes de mejora que sean de su competencia de manera efectiva, desde los hallazgos detectados hasta el cumplimiento de las acciones correctivas y preventivas, según el caso.</w:t>
      </w:r>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Resolver las discrepancias de la calidad esperada por el Instituto en el contexto de la prestación del servicio. Incluye la participación de reporte de evento adverso</w:t>
      </w:r>
      <w:proofErr w:type="gramStart"/>
      <w:r w:rsidRPr="00774044">
        <w:rPr>
          <w:rFonts w:ascii="Lucida Sans Unicode" w:hAnsi="Lucida Sans Unicode" w:cs="Lucida Sans Unicode"/>
          <w:sz w:val="20"/>
          <w:szCs w:val="20"/>
        </w:rPr>
        <w:t>..</w:t>
      </w:r>
      <w:proofErr w:type="gramEnd"/>
    </w:p>
    <w:p w:rsidR="00173FF7" w:rsidRPr="00774044" w:rsidRDefault="00173FF7" w:rsidP="00173FF7">
      <w:pPr>
        <w:numPr>
          <w:ilvl w:val="0"/>
          <w:numId w:val="5"/>
        </w:numPr>
        <w:jc w:val="both"/>
        <w:rPr>
          <w:rFonts w:ascii="Lucida Sans Unicode" w:hAnsi="Lucida Sans Unicode" w:cs="Lucida Sans Unicode"/>
          <w:sz w:val="20"/>
          <w:szCs w:val="20"/>
        </w:rPr>
      </w:pPr>
      <w:r w:rsidRPr="00774044">
        <w:rPr>
          <w:rFonts w:ascii="Lucida Sans Unicode" w:hAnsi="Lucida Sans Unicode" w:cs="Lucida Sans Unicode"/>
          <w:sz w:val="20"/>
          <w:szCs w:val="20"/>
        </w:rPr>
        <w:t>Garantizar el mantenimiento y conservaciones de los bienes institucionales (Infraestructura y equipamiento).</w:t>
      </w:r>
    </w:p>
    <w:p w:rsidR="00173FF7" w:rsidRPr="00774044" w:rsidRDefault="00173FF7" w:rsidP="00173FF7">
      <w:pPr>
        <w:tabs>
          <w:tab w:val="left" w:pos="1680"/>
        </w:tabs>
        <w:jc w:val="center"/>
        <w:rPr>
          <w:rFonts w:ascii="Verdana" w:hAnsi="Verdana"/>
          <w:sz w:val="20"/>
          <w:szCs w:val="20"/>
        </w:rPr>
      </w:pPr>
    </w:p>
    <w:p w:rsidR="00173FF7" w:rsidRPr="00774044" w:rsidRDefault="00173FF7" w:rsidP="00173FF7">
      <w:pPr>
        <w:pStyle w:val="Textoindependiente"/>
        <w:rPr>
          <w:rFonts w:ascii="Lucida Sans Unicode" w:eastAsia="Verdana" w:hAnsi="Lucida Sans Unicode" w:cs="Lucida Sans Unicode"/>
          <w:b/>
        </w:rPr>
      </w:pPr>
      <w:r>
        <w:rPr>
          <w:rFonts w:ascii="Lucida Sans Unicode" w:hAnsi="Lucida Sans Unicode" w:cs="Lucida Sans Unicode"/>
          <w:b/>
          <w:lang w:val="es-ES_tradnl"/>
        </w:rPr>
        <w:t>9.</w:t>
      </w:r>
      <w:r w:rsidRPr="00774044">
        <w:rPr>
          <w:rFonts w:ascii="Lucida Sans Unicode" w:hAnsi="Lucida Sans Unicode" w:cs="Lucida Sans Unicode"/>
          <w:b/>
          <w:lang w:val="es-ES_tradnl"/>
        </w:rPr>
        <w:t xml:space="preserve"> MANTENIMIENTO Y REPARACIÓN DE LOS EQUIPOS:</w:t>
      </w:r>
    </w:p>
    <w:p w:rsidR="00173FF7" w:rsidRPr="00774044" w:rsidRDefault="00173FF7" w:rsidP="00173FF7">
      <w:pPr>
        <w:pStyle w:val="Textoindependiente"/>
        <w:rPr>
          <w:rFonts w:ascii="Lucida Sans Unicode" w:eastAsia="Verdana" w:hAnsi="Lucida Sans Unicode" w:cs="Lucida Sans Unicode"/>
          <w:b/>
        </w:rPr>
      </w:pPr>
    </w:p>
    <w:p w:rsidR="00173FF7" w:rsidRPr="00774044" w:rsidRDefault="00173FF7" w:rsidP="00173FF7">
      <w:pPr>
        <w:pStyle w:val="Continuarlista"/>
        <w:spacing w:after="0"/>
        <w:ind w:left="0"/>
        <w:jc w:val="both"/>
        <w:rPr>
          <w:rFonts w:ascii="Lucida Sans Unicode" w:hAnsi="Lucida Sans Unicode" w:cs="Lucida Sans Unicode"/>
          <w:sz w:val="20"/>
          <w:szCs w:val="20"/>
          <w:lang w:val="es-ES_tradnl"/>
        </w:rPr>
      </w:pPr>
      <w:r w:rsidRPr="00774044">
        <w:rPr>
          <w:rFonts w:ascii="Lucida Sans Unicode" w:hAnsi="Lucida Sans Unicode" w:cs="Lucida Sans Unicode"/>
          <w:sz w:val="20"/>
          <w:szCs w:val="20"/>
          <w:lang w:val="es-ES_tradnl"/>
        </w:rPr>
        <w:t xml:space="preserve">Los equipos que se empleen para el desarrollo del contrato deben encontrarse en excelente estado de   funcionamiento.  </w:t>
      </w:r>
    </w:p>
    <w:p w:rsidR="00D22AA4" w:rsidRPr="00173FF7" w:rsidRDefault="00D22AA4" w:rsidP="00EA605A">
      <w:pPr>
        <w:tabs>
          <w:tab w:val="left" w:pos="708"/>
        </w:tabs>
        <w:jc w:val="both"/>
        <w:outlineLvl w:val="0"/>
        <w:rPr>
          <w:lang w:val="es-ES_tradnl"/>
        </w:rPr>
      </w:pPr>
      <w:bookmarkStart w:id="0" w:name="_GoBack"/>
      <w:bookmarkEnd w:id="0"/>
    </w:p>
    <w:sectPr w:rsidR="00D22AA4" w:rsidRPr="00173FF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A4" w:rsidRDefault="00D22AA4" w:rsidP="00D22AA4">
      <w:r>
        <w:separator/>
      </w:r>
    </w:p>
  </w:endnote>
  <w:endnote w:type="continuationSeparator" w:id="0">
    <w:p w:rsidR="00D22AA4" w:rsidRDefault="00D22AA4" w:rsidP="00D2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F7" w:rsidRDefault="00173F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AA4" w:rsidRDefault="00D22AA4">
    <w:pPr>
      <w:pStyle w:val="Piedepgina"/>
    </w:pPr>
  </w:p>
  <w:p w:rsidR="00D22AA4" w:rsidRDefault="00D22AA4">
    <w:pPr>
      <w:pStyle w:val="Piedepgina"/>
    </w:pPr>
    <w:r>
      <w:rPr>
        <w:rFonts w:ascii="Arial" w:hAnsi="Arial" w:cs="Arial"/>
        <w:noProof/>
        <w:sz w:val="16"/>
        <w:szCs w:val="16"/>
        <w:lang w:eastAsia="es-CO"/>
      </w:rPr>
      <w:drawing>
        <wp:inline distT="0" distB="0" distL="0" distR="0" wp14:anchorId="385983CA" wp14:editId="5D21A13E">
          <wp:extent cx="5612130" cy="513597"/>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13597"/>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F7" w:rsidRDefault="00173F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A4" w:rsidRDefault="00D22AA4" w:rsidP="00D22AA4">
      <w:r>
        <w:separator/>
      </w:r>
    </w:p>
  </w:footnote>
  <w:footnote w:type="continuationSeparator" w:id="0">
    <w:p w:rsidR="00D22AA4" w:rsidRDefault="00D22AA4" w:rsidP="00D22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F7" w:rsidRDefault="00173F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AA4" w:rsidRDefault="00D22AA4">
    <w:pPr>
      <w:pStyle w:val="Encabezado"/>
    </w:pPr>
    <w:r>
      <w:rPr>
        <w:rFonts w:ascii="Arial" w:hAnsi="Arial" w:cs="Arial"/>
        <w:noProof/>
        <w:sz w:val="18"/>
        <w:szCs w:val="18"/>
        <w:lang w:eastAsia="es-CO"/>
      </w:rPr>
      <w:drawing>
        <wp:inline distT="0" distB="0" distL="0" distR="0" wp14:anchorId="35A059DE" wp14:editId="63A47CED">
          <wp:extent cx="5552236" cy="59253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encabe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2236" cy="592531"/>
                  </a:xfrm>
                  <a:prstGeom prst="rect">
                    <a:avLst/>
                  </a:prstGeom>
                </pic:spPr>
              </pic:pic>
            </a:graphicData>
          </a:graphic>
        </wp:inline>
      </w:drawing>
    </w:r>
  </w:p>
  <w:p w:rsidR="00173FF7" w:rsidRDefault="002A5573" w:rsidP="00173FF7">
    <w:pPr>
      <w:ind w:left="720"/>
      <w:contextualSpacing/>
      <w:jc w:val="center"/>
      <w:rPr>
        <w:rFonts w:ascii="Verdana" w:hAnsi="Verdana"/>
        <w:b/>
        <w:sz w:val="20"/>
        <w:szCs w:val="20"/>
      </w:rPr>
    </w:pPr>
    <w:r>
      <w:rPr>
        <w:rFonts w:ascii="Verdana" w:hAnsi="Verdana"/>
        <w:b/>
        <w:sz w:val="20"/>
        <w:szCs w:val="20"/>
      </w:rPr>
      <w:t xml:space="preserve">INVITACION A COTIZAR No. </w:t>
    </w:r>
    <w:r w:rsidR="00173FF7">
      <w:rPr>
        <w:rFonts w:ascii="Verdana" w:hAnsi="Verdana"/>
        <w:b/>
        <w:sz w:val="20"/>
        <w:szCs w:val="20"/>
      </w:rPr>
      <w:t xml:space="preserve">105 – </w:t>
    </w:r>
    <w:r>
      <w:rPr>
        <w:rFonts w:ascii="Verdana" w:hAnsi="Verdana"/>
        <w:b/>
        <w:sz w:val="20"/>
        <w:szCs w:val="20"/>
      </w:rPr>
      <w:t>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F7" w:rsidRDefault="00173F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1184B4A"/>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2E718E7"/>
    <w:multiLevelType w:val="hybridMultilevel"/>
    <w:tmpl w:val="80F6DAF2"/>
    <w:lvl w:ilvl="0" w:tplc="C862DA84">
      <w:start w:val="2"/>
      <w:numFmt w:val="bullet"/>
      <w:lvlText w:val="-"/>
      <w:lvlJc w:val="left"/>
      <w:pPr>
        <w:ind w:left="720" w:hanging="360"/>
      </w:pPr>
      <w:rPr>
        <w:rFonts w:ascii="Lucida Sans Unicode" w:eastAsia="Times New Roman" w:hAnsi="Lucida Sans Unicode" w:cs="Lucida Sans Unicod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5DF40F5"/>
    <w:multiLevelType w:val="hybridMultilevel"/>
    <w:tmpl w:val="9B36F9C0"/>
    <w:lvl w:ilvl="0" w:tplc="B49A194A">
      <w:numFmt w:val="bullet"/>
      <w:lvlText w:val="-"/>
      <w:lvlJc w:val="left"/>
      <w:pPr>
        <w:ind w:left="720" w:hanging="360"/>
      </w:pPr>
      <w:rPr>
        <w:rFonts w:ascii="Lucida Sans Unicode" w:eastAsia="Times New Roman" w:hAnsi="Lucida Sans Unicode" w:cs="Lucida Sans Unicode"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56533CF"/>
    <w:multiLevelType w:val="hybridMultilevel"/>
    <w:tmpl w:val="7330695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4">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5">
    <w:nsid w:val="4DD069C9"/>
    <w:multiLevelType w:val="hybridMultilevel"/>
    <w:tmpl w:val="007CD6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6FF02324"/>
    <w:multiLevelType w:val="hybridMultilevel"/>
    <w:tmpl w:val="762AA370"/>
    <w:lvl w:ilvl="0" w:tplc="139EE7C0">
      <w:numFmt w:val="bullet"/>
      <w:lvlText w:val="-"/>
      <w:lvlJc w:val="left"/>
      <w:pPr>
        <w:ind w:left="720" w:hanging="360"/>
      </w:pPr>
      <w:rPr>
        <w:rFonts w:ascii="Lucida Sans Unicode" w:eastAsia="SimSun" w:hAnsi="Lucida Sans Unicode" w:cs="Lucida Sans Unicod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A4"/>
    <w:rsid w:val="00023F78"/>
    <w:rsid w:val="0014111D"/>
    <w:rsid w:val="00173FF7"/>
    <w:rsid w:val="001C3729"/>
    <w:rsid w:val="002A5573"/>
    <w:rsid w:val="003C30DB"/>
    <w:rsid w:val="00594267"/>
    <w:rsid w:val="005F1D67"/>
    <w:rsid w:val="006B6E3A"/>
    <w:rsid w:val="006C2B5B"/>
    <w:rsid w:val="007C11C8"/>
    <w:rsid w:val="007E2E14"/>
    <w:rsid w:val="00862CC5"/>
    <w:rsid w:val="00A22B31"/>
    <w:rsid w:val="00B35655"/>
    <w:rsid w:val="00B5528E"/>
    <w:rsid w:val="00D22AA4"/>
    <w:rsid w:val="00EA605A"/>
    <w:rsid w:val="00EB359E"/>
    <w:rsid w:val="00F42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173FF7"/>
    <w:pPr>
      <w:numPr>
        <w:numId w:val="3"/>
      </w:numPr>
      <w:jc w:val="both"/>
      <w:outlineLvl w:val="0"/>
    </w:pPr>
    <w:rPr>
      <w:rFonts w:ascii="Arial" w:hAnsi="Arial" w:cs="Arial"/>
      <w:kern w:val="36"/>
      <w:lang w:val="es-ES"/>
    </w:rPr>
  </w:style>
  <w:style w:type="paragraph" w:styleId="Ttulo2">
    <w:name w:val="heading 2"/>
    <w:basedOn w:val="Normal"/>
    <w:link w:val="Ttulo2Car"/>
    <w:qFormat/>
    <w:rsid w:val="00173FF7"/>
    <w:pPr>
      <w:numPr>
        <w:ilvl w:val="1"/>
        <w:numId w:val="3"/>
      </w:numPr>
      <w:jc w:val="both"/>
      <w:outlineLvl w:val="1"/>
    </w:pPr>
    <w:rPr>
      <w:rFonts w:ascii="Arial" w:hAnsi="Arial" w:cs="Arial"/>
      <w:lang w:val="es-ES"/>
    </w:rPr>
  </w:style>
  <w:style w:type="paragraph" w:styleId="Ttulo3">
    <w:name w:val="heading 3"/>
    <w:basedOn w:val="Normal"/>
    <w:link w:val="Ttulo3Car"/>
    <w:qFormat/>
    <w:rsid w:val="00173FF7"/>
    <w:pPr>
      <w:numPr>
        <w:ilvl w:val="2"/>
        <w:numId w:val="3"/>
      </w:numPr>
      <w:jc w:val="center"/>
      <w:outlineLvl w:val="2"/>
    </w:pPr>
    <w:rPr>
      <w:rFonts w:ascii="Arial" w:hAnsi="Arial" w:cs="Arial"/>
      <w:b/>
      <w:bCs/>
      <w:lang w:val="es-ES"/>
    </w:rPr>
  </w:style>
  <w:style w:type="paragraph" w:styleId="Ttulo4">
    <w:name w:val="heading 4"/>
    <w:basedOn w:val="Normal"/>
    <w:next w:val="Normal"/>
    <w:link w:val="Ttulo4Car"/>
    <w:qFormat/>
    <w:rsid w:val="00173FF7"/>
    <w:pPr>
      <w:keepNext/>
      <w:numPr>
        <w:ilvl w:val="3"/>
        <w:numId w:val="3"/>
      </w:numPr>
      <w:spacing w:before="240" w:after="60"/>
      <w:outlineLvl w:val="3"/>
    </w:pPr>
    <w:rPr>
      <w:b/>
      <w:bCs/>
      <w:sz w:val="28"/>
      <w:szCs w:val="28"/>
      <w:lang w:val="es-ES"/>
    </w:rPr>
  </w:style>
  <w:style w:type="paragraph" w:styleId="Ttulo5">
    <w:name w:val="heading 5"/>
    <w:basedOn w:val="Normal"/>
    <w:next w:val="Normal"/>
    <w:link w:val="Ttulo5Car"/>
    <w:qFormat/>
    <w:rsid w:val="00173FF7"/>
    <w:pPr>
      <w:numPr>
        <w:ilvl w:val="4"/>
        <w:numId w:val="3"/>
      </w:numPr>
      <w:spacing w:before="240" w:after="60"/>
      <w:outlineLvl w:val="4"/>
    </w:pPr>
    <w:rPr>
      <w:b/>
      <w:bCs/>
      <w:i/>
      <w:iCs/>
      <w:sz w:val="26"/>
      <w:szCs w:val="26"/>
      <w:lang w:val="es-ES"/>
    </w:rPr>
  </w:style>
  <w:style w:type="paragraph" w:styleId="Ttulo6">
    <w:name w:val="heading 6"/>
    <w:basedOn w:val="Normal"/>
    <w:next w:val="Normal"/>
    <w:link w:val="Ttulo6Car"/>
    <w:qFormat/>
    <w:rsid w:val="00173FF7"/>
    <w:pPr>
      <w:numPr>
        <w:ilvl w:val="5"/>
        <w:numId w:val="3"/>
      </w:numPr>
      <w:spacing w:before="240" w:after="60"/>
      <w:outlineLvl w:val="5"/>
    </w:pPr>
    <w:rPr>
      <w:b/>
      <w:bCs/>
      <w:sz w:val="22"/>
      <w:szCs w:val="22"/>
      <w:lang w:val="es-ES"/>
    </w:rPr>
  </w:style>
  <w:style w:type="paragraph" w:styleId="Ttulo7">
    <w:name w:val="heading 7"/>
    <w:basedOn w:val="Normal"/>
    <w:next w:val="Normal"/>
    <w:link w:val="Ttulo7Car"/>
    <w:qFormat/>
    <w:rsid w:val="00173FF7"/>
    <w:pPr>
      <w:numPr>
        <w:ilvl w:val="6"/>
        <w:numId w:val="3"/>
      </w:numPr>
      <w:spacing w:before="240" w:after="60"/>
      <w:outlineLvl w:val="6"/>
    </w:pPr>
    <w:rPr>
      <w:lang w:val="es-ES"/>
    </w:rPr>
  </w:style>
  <w:style w:type="paragraph" w:styleId="Ttulo8">
    <w:name w:val="heading 8"/>
    <w:basedOn w:val="Normal"/>
    <w:next w:val="Normal"/>
    <w:link w:val="Ttulo8Car"/>
    <w:qFormat/>
    <w:rsid w:val="00173FF7"/>
    <w:pPr>
      <w:numPr>
        <w:ilvl w:val="7"/>
        <w:numId w:val="3"/>
      </w:numPr>
      <w:spacing w:before="240" w:after="60"/>
      <w:outlineLvl w:val="7"/>
    </w:pPr>
    <w:rPr>
      <w:i/>
      <w:iCs/>
      <w:lang w:val="es-ES"/>
    </w:rPr>
  </w:style>
  <w:style w:type="paragraph" w:styleId="Ttulo9">
    <w:name w:val="heading 9"/>
    <w:basedOn w:val="Normal"/>
    <w:next w:val="Normal"/>
    <w:link w:val="Ttulo9Car"/>
    <w:qFormat/>
    <w:rsid w:val="00173FF7"/>
    <w:pPr>
      <w:numPr>
        <w:ilvl w:val="8"/>
        <w:numId w:val="3"/>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AA4"/>
    <w:pPr>
      <w:tabs>
        <w:tab w:val="center" w:pos="4419"/>
        <w:tab w:val="right" w:pos="8838"/>
      </w:tabs>
    </w:pPr>
  </w:style>
  <w:style w:type="character" w:customStyle="1" w:styleId="EncabezadoCar">
    <w:name w:val="Encabezado Car"/>
    <w:basedOn w:val="Fuentedeprrafopredeter"/>
    <w:link w:val="Encabezado"/>
    <w:uiPriority w:val="99"/>
    <w:rsid w:val="00D22AA4"/>
  </w:style>
  <w:style w:type="paragraph" w:styleId="Piedepgina">
    <w:name w:val="footer"/>
    <w:basedOn w:val="Normal"/>
    <w:link w:val="PiedepginaCar"/>
    <w:uiPriority w:val="99"/>
    <w:unhideWhenUsed/>
    <w:rsid w:val="00D22AA4"/>
    <w:pPr>
      <w:tabs>
        <w:tab w:val="center" w:pos="4419"/>
        <w:tab w:val="right" w:pos="8838"/>
      </w:tabs>
    </w:pPr>
  </w:style>
  <w:style w:type="character" w:customStyle="1" w:styleId="PiedepginaCar">
    <w:name w:val="Pie de página Car"/>
    <w:basedOn w:val="Fuentedeprrafopredeter"/>
    <w:link w:val="Piedepgina"/>
    <w:uiPriority w:val="99"/>
    <w:rsid w:val="00D22AA4"/>
  </w:style>
  <w:style w:type="paragraph" w:styleId="Textodeglobo">
    <w:name w:val="Balloon Text"/>
    <w:basedOn w:val="Normal"/>
    <w:link w:val="TextodegloboCar"/>
    <w:uiPriority w:val="99"/>
    <w:semiHidden/>
    <w:unhideWhenUsed/>
    <w:rsid w:val="00D22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AA4"/>
    <w:rPr>
      <w:rFonts w:ascii="Tahoma" w:hAnsi="Tahoma" w:cs="Tahoma"/>
      <w:sz w:val="16"/>
      <w:szCs w:val="16"/>
    </w:rPr>
  </w:style>
  <w:style w:type="paragraph" w:styleId="Prrafodelista">
    <w:name w:val="List Paragraph"/>
    <w:basedOn w:val="Normal"/>
    <w:qFormat/>
    <w:rsid w:val="00D22AA4"/>
    <w:pPr>
      <w:ind w:left="720"/>
      <w:contextualSpacing/>
    </w:pPr>
  </w:style>
  <w:style w:type="character" w:customStyle="1" w:styleId="Ttulo1Car">
    <w:name w:val="Título 1 Car"/>
    <w:basedOn w:val="Fuentedeprrafopredeter"/>
    <w:link w:val="Ttulo1"/>
    <w:rsid w:val="00173FF7"/>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173FF7"/>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173FF7"/>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173FF7"/>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173FF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173FF7"/>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173FF7"/>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173FF7"/>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173FF7"/>
    <w:rPr>
      <w:rFonts w:ascii="Arial" w:eastAsia="Times New Roman" w:hAnsi="Arial" w:cs="Arial"/>
      <w:lang w:val="es-ES" w:eastAsia="es-ES"/>
    </w:rPr>
  </w:style>
  <w:style w:type="paragraph" w:styleId="Textoindependiente">
    <w:name w:val="Body Text"/>
    <w:aliases w:val="TABLA DE CONTENIDO 3"/>
    <w:basedOn w:val="Normal"/>
    <w:link w:val="TextoindependienteCar"/>
    <w:rsid w:val="00173FF7"/>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173FF7"/>
    <w:rPr>
      <w:rFonts w:ascii="Times New Roman" w:eastAsia="Times New Roman" w:hAnsi="Times New Roman" w:cs="Times New Roman"/>
      <w:sz w:val="20"/>
      <w:szCs w:val="20"/>
      <w:lang w:val="es-ES" w:eastAsia="es-ES"/>
    </w:rPr>
  </w:style>
  <w:style w:type="paragraph" w:styleId="Continuarlista">
    <w:name w:val="List Continue"/>
    <w:basedOn w:val="Normal"/>
    <w:rsid w:val="00173FF7"/>
    <w:pPr>
      <w:spacing w:after="120"/>
      <w:ind w:left="283"/>
      <w:contextualSpacing/>
    </w:pPr>
    <w:rPr>
      <w:lang w:val="es-ES"/>
    </w:rPr>
  </w:style>
  <w:style w:type="paragraph" w:styleId="Listaconvietas2">
    <w:name w:val="List Bullet 2"/>
    <w:basedOn w:val="Normal"/>
    <w:unhideWhenUsed/>
    <w:rsid w:val="00173FF7"/>
    <w:pPr>
      <w:numPr>
        <w:numId w:val="4"/>
      </w:numPr>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173FF7"/>
    <w:pPr>
      <w:numPr>
        <w:numId w:val="3"/>
      </w:numPr>
      <w:jc w:val="both"/>
      <w:outlineLvl w:val="0"/>
    </w:pPr>
    <w:rPr>
      <w:rFonts w:ascii="Arial" w:hAnsi="Arial" w:cs="Arial"/>
      <w:kern w:val="36"/>
      <w:lang w:val="es-ES"/>
    </w:rPr>
  </w:style>
  <w:style w:type="paragraph" w:styleId="Ttulo2">
    <w:name w:val="heading 2"/>
    <w:basedOn w:val="Normal"/>
    <w:link w:val="Ttulo2Car"/>
    <w:qFormat/>
    <w:rsid w:val="00173FF7"/>
    <w:pPr>
      <w:numPr>
        <w:ilvl w:val="1"/>
        <w:numId w:val="3"/>
      </w:numPr>
      <w:jc w:val="both"/>
      <w:outlineLvl w:val="1"/>
    </w:pPr>
    <w:rPr>
      <w:rFonts w:ascii="Arial" w:hAnsi="Arial" w:cs="Arial"/>
      <w:lang w:val="es-ES"/>
    </w:rPr>
  </w:style>
  <w:style w:type="paragraph" w:styleId="Ttulo3">
    <w:name w:val="heading 3"/>
    <w:basedOn w:val="Normal"/>
    <w:link w:val="Ttulo3Car"/>
    <w:qFormat/>
    <w:rsid w:val="00173FF7"/>
    <w:pPr>
      <w:numPr>
        <w:ilvl w:val="2"/>
        <w:numId w:val="3"/>
      </w:numPr>
      <w:jc w:val="center"/>
      <w:outlineLvl w:val="2"/>
    </w:pPr>
    <w:rPr>
      <w:rFonts w:ascii="Arial" w:hAnsi="Arial" w:cs="Arial"/>
      <w:b/>
      <w:bCs/>
      <w:lang w:val="es-ES"/>
    </w:rPr>
  </w:style>
  <w:style w:type="paragraph" w:styleId="Ttulo4">
    <w:name w:val="heading 4"/>
    <w:basedOn w:val="Normal"/>
    <w:next w:val="Normal"/>
    <w:link w:val="Ttulo4Car"/>
    <w:qFormat/>
    <w:rsid w:val="00173FF7"/>
    <w:pPr>
      <w:keepNext/>
      <w:numPr>
        <w:ilvl w:val="3"/>
        <w:numId w:val="3"/>
      </w:numPr>
      <w:spacing w:before="240" w:after="60"/>
      <w:outlineLvl w:val="3"/>
    </w:pPr>
    <w:rPr>
      <w:b/>
      <w:bCs/>
      <w:sz w:val="28"/>
      <w:szCs w:val="28"/>
      <w:lang w:val="es-ES"/>
    </w:rPr>
  </w:style>
  <w:style w:type="paragraph" w:styleId="Ttulo5">
    <w:name w:val="heading 5"/>
    <w:basedOn w:val="Normal"/>
    <w:next w:val="Normal"/>
    <w:link w:val="Ttulo5Car"/>
    <w:qFormat/>
    <w:rsid w:val="00173FF7"/>
    <w:pPr>
      <w:numPr>
        <w:ilvl w:val="4"/>
        <w:numId w:val="3"/>
      </w:numPr>
      <w:spacing w:before="240" w:after="60"/>
      <w:outlineLvl w:val="4"/>
    </w:pPr>
    <w:rPr>
      <w:b/>
      <w:bCs/>
      <w:i/>
      <w:iCs/>
      <w:sz w:val="26"/>
      <w:szCs w:val="26"/>
      <w:lang w:val="es-ES"/>
    </w:rPr>
  </w:style>
  <w:style w:type="paragraph" w:styleId="Ttulo6">
    <w:name w:val="heading 6"/>
    <w:basedOn w:val="Normal"/>
    <w:next w:val="Normal"/>
    <w:link w:val="Ttulo6Car"/>
    <w:qFormat/>
    <w:rsid w:val="00173FF7"/>
    <w:pPr>
      <w:numPr>
        <w:ilvl w:val="5"/>
        <w:numId w:val="3"/>
      </w:numPr>
      <w:spacing w:before="240" w:after="60"/>
      <w:outlineLvl w:val="5"/>
    </w:pPr>
    <w:rPr>
      <w:b/>
      <w:bCs/>
      <w:sz w:val="22"/>
      <w:szCs w:val="22"/>
      <w:lang w:val="es-ES"/>
    </w:rPr>
  </w:style>
  <w:style w:type="paragraph" w:styleId="Ttulo7">
    <w:name w:val="heading 7"/>
    <w:basedOn w:val="Normal"/>
    <w:next w:val="Normal"/>
    <w:link w:val="Ttulo7Car"/>
    <w:qFormat/>
    <w:rsid w:val="00173FF7"/>
    <w:pPr>
      <w:numPr>
        <w:ilvl w:val="6"/>
        <w:numId w:val="3"/>
      </w:numPr>
      <w:spacing w:before="240" w:after="60"/>
      <w:outlineLvl w:val="6"/>
    </w:pPr>
    <w:rPr>
      <w:lang w:val="es-ES"/>
    </w:rPr>
  </w:style>
  <w:style w:type="paragraph" w:styleId="Ttulo8">
    <w:name w:val="heading 8"/>
    <w:basedOn w:val="Normal"/>
    <w:next w:val="Normal"/>
    <w:link w:val="Ttulo8Car"/>
    <w:qFormat/>
    <w:rsid w:val="00173FF7"/>
    <w:pPr>
      <w:numPr>
        <w:ilvl w:val="7"/>
        <w:numId w:val="3"/>
      </w:numPr>
      <w:spacing w:before="240" w:after="60"/>
      <w:outlineLvl w:val="7"/>
    </w:pPr>
    <w:rPr>
      <w:i/>
      <w:iCs/>
      <w:lang w:val="es-ES"/>
    </w:rPr>
  </w:style>
  <w:style w:type="paragraph" w:styleId="Ttulo9">
    <w:name w:val="heading 9"/>
    <w:basedOn w:val="Normal"/>
    <w:next w:val="Normal"/>
    <w:link w:val="Ttulo9Car"/>
    <w:qFormat/>
    <w:rsid w:val="00173FF7"/>
    <w:pPr>
      <w:numPr>
        <w:ilvl w:val="8"/>
        <w:numId w:val="3"/>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AA4"/>
    <w:pPr>
      <w:tabs>
        <w:tab w:val="center" w:pos="4419"/>
        <w:tab w:val="right" w:pos="8838"/>
      </w:tabs>
    </w:pPr>
  </w:style>
  <w:style w:type="character" w:customStyle="1" w:styleId="EncabezadoCar">
    <w:name w:val="Encabezado Car"/>
    <w:basedOn w:val="Fuentedeprrafopredeter"/>
    <w:link w:val="Encabezado"/>
    <w:uiPriority w:val="99"/>
    <w:rsid w:val="00D22AA4"/>
  </w:style>
  <w:style w:type="paragraph" w:styleId="Piedepgina">
    <w:name w:val="footer"/>
    <w:basedOn w:val="Normal"/>
    <w:link w:val="PiedepginaCar"/>
    <w:uiPriority w:val="99"/>
    <w:unhideWhenUsed/>
    <w:rsid w:val="00D22AA4"/>
    <w:pPr>
      <w:tabs>
        <w:tab w:val="center" w:pos="4419"/>
        <w:tab w:val="right" w:pos="8838"/>
      </w:tabs>
    </w:pPr>
  </w:style>
  <w:style w:type="character" w:customStyle="1" w:styleId="PiedepginaCar">
    <w:name w:val="Pie de página Car"/>
    <w:basedOn w:val="Fuentedeprrafopredeter"/>
    <w:link w:val="Piedepgina"/>
    <w:uiPriority w:val="99"/>
    <w:rsid w:val="00D22AA4"/>
  </w:style>
  <w:style w:type="paragraph" w:styleId="Textodeglobo">
    <w:name w:val="Balloon Text"/>
    <w:basedOn w:val="Normal"/>
    <w:link w:val="TextodegloboCar"/>
    <w:uiPriority w:val="99"/>
    <w:semiHidden/>
    <w:unhideWhenUsed/>
    <w:rsid w:val="00D22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AA4"/>
    <w:rPr>
      <w:rFonts w:ascii="Tahoma" w:hAnsi="Tahoma" w:cs="Tahoma"/>
      <w:sz w:val="16"/>
      <w:szCs w:val="16"/>
    </w:rPr>
  </w:style>
  <w:style w:type="paragraph" w:styleId="Prrafodelista">
    <w:name w:val="List Paragraph"/>
    <w:basedOn w:val="Normal"/>
    <w:qFormat/>
    <w:rsid w:val="00D22AA4"/>
    <w:pPr>
      <w:ind w:left="720"/>
      <w:contextualSpacing/>
    </w:pPr>
  </w:style>
  <w:style w:type="character" w:customStyle="1" w:styleId="Ttulo1Car">
    <w:name w:val="Título 1 Car"/>
    <w:basedOn w:val="Fuentedeprrafopredeter"/>
    <w:link w:val="Ttulo1"/>
    <w:rsid w:val="00173FF7"/>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173FF7"/>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173FF7"/>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173FF7"/>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173FF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173FF7"/>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173FF7"/>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173FF7"/>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173FF7"/>
    <w:rPr>
      <w:rFonts w:ascii="Arial" w:eastAsia="Times New Roman" w:hAnsi="Arial" w:cs="Arial"/>
      <w:lang w:val="es-ES" w:eastAsia="es-ES"/>
    </w:rPr>
  </w:style>
  <w:style w:type="paragraph" w:styleId="Textoindependiente">
    <w:name w:val="Body Text"/>
    <w:aliases w:val="TABLA DE CONTENIDO 3"/>
    <w:basedOn w:val="Normal"/>
    <w:link w:val="TextoindependienteCar"/>
    <w:rsid w:val="00173FF7"/>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173FF7"/>
    <w:rPr>
      <w:rFonts w:ascii="Times New Roman" w:eastAsia="Times New Roman" w:hAnsi="Times New Roman" w:cs="Times New Roman"/>
      <w:sz w:val="20"/>
      <w:szCs w:val="20"/>
      <w:lang w:val="es-ES" w:eastAsia="es-ES"/>
    </w:rPr>
  </w:style>
  <w:style w:type="paragraph" w:styleId="Continuarlista">
    <w:name w:val="List Continue"/>
    <w:basedOn w:val="Normal"/>
    <w:rsid w:val="00173FF7"/>
    <w:pPr>
      <w:spacing w:after="120"/>
      <w:ind w:left="283"/>
      <w:contextualSpacing/>
    </w:pPr>
    <w:rPr>
      <w:lang w:val="es-ES"/>
    </w:rPr>
  </w:style>
  <w:style w:type="paragraph" w:styleId="Listaconvietas2">
    <w:name w:val="List Bullet 2"/>
    <w:basedOn w:val="Normal"/>
    <w:unhideWhenUsed/>
    <w:rsid w:val="00173FF7"/>
    <w:pPr>
      <w:numPr>
        <w:numId w:val="4"/>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1467</Words>
  <Characters>8074</Characters>
  <Application>Microsoft Office Word</Application>
  <DocSecurity>0</DocSecurity>
  <Lines>67</Lines>
  <Paragraphs>19</Paragraphs>
  <ScaleCrop>false</ScaleCrop>
  <Company>Hewlett-Packard Company</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6</cp:revision>
  <dcterms:created xsi:type="dcterms:W3CDTF">2015-04-13T17:17:00Z</dcterms:created>
  <dcterms:modified xsi:type="dcterms:W3CDTF">2015-06-04T17:36:00Z</dcterms:modified>
</cp:coreProperties>
</file>