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612686">
        <w:rPr>
          <w:rFonts w:ascii="Lucida Sans Unicode" w:hAnsi="Lucida Sans Unicode" w:cs="Lucida Sans Unicode"/>
          <w:sz w:val="18"/>
          <w:szCs w:val="18"/>
        </w:rPr>
        <w:t>Contratación directa No. 12</w:t>
      </w:r>
      <w:r w:rsidR="00AF4D21">
        <w:rPr>
          <w:rFonts w:ascii="Lucida Sans Unicode" w:hAnsi="Lucida Sans Unicode" w:cs="Lucida Sans Unicode"/>
          <w:sz w:val="18"/>
          <w:szCs w:val="18"/>
        </w:rPr>
        <w:t>8</w:t>
      </w:r>
      <w:r w:rsidR="003C369B">
        <w:rPr>
          <w:rFonts w:ascii="Lucida Sans Unicode" w:hAnsi="Lucida Sans Unicode" w:cs="Lucida Sans Unicode"/>
          <w:sz w:val="18"/>
          <w:szCs w:val="18"/>
        </w:rPr>
        <w:t xml:space="preserve"> de 2015</w:t>
      </w:r>
    </w:p>
    <w:p w:rsidR="00CC5FFB" w:rsidRPr="003C369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F7" w:rsidRDefault="005950E6">
      <w:r>
        <w:separator/>
      </w:r>
    </w:p>
  </w:endnote>
  <w:endnote w:type="continuationSeparator" w:id="0">
    <w:p w:rsidR="00AB21F7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F4D2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AF4D2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F4D2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F7" w:rsidRDefault="005950E6">
      <w:r>
        <w:separator/>
      </w:r>
    </w:p>
  </w:footnote>
  <w:footnote w:type="continuationSeparator" w:id="0">
    <w:p w:rsidR="00AB21F7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F4D2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F4D21" w:rsidP="002361EB">
    <w:pPr>
      <w:jc w:val="right"/>
      <w:rPr>
        <w:sz w:val="18"/>
        <w:szCs w:val="18"/>
      </w:rPr>
    </w:pPr>
  </w:p>
  <w:p w:rsidR="002361EB" w:rsidRPr="002361EB" w:rsidRDefault="00AF4D21" w:rsidP="002361EB">
    <w:pPr>
      <w:jc w:val="center"/>
      <w:rPr>
        <w:sz w:val="18"/>
        <w:szCs w:val="18"/>
      </w:rPr>
    </w:pPr>
  </w:p>
  <w:p w:rsidR="002361EB" w:rsidRPr="002361EB" w:rsidRDefault="00AF4D21" w:rsidP="002361EB">
    <w:pPr>
      <w:jc w:val="right"/>
      <w:rPr>
        <w:sz w:val="18"/>
        <w:szCs w:val="18"/>
      </w:rPr>
    </w:pPr>
  </w:p>
  <w:p w:rsidR="002361EB" w:rsidRPr="002361EB" w:rsidRDefault="00AF4D21" w:rsidP="002361EB">
    <w:pPr>
      <w:jc w:val="right"/>
      <w:rPr>
        <w:sz w:val="18"/>
        <w:szCs w:val="18"/>
      </w:rPr>
    </w:pPr>
  </w:p>
  <w:p w:rsidR="002361EB" w:rsidRPr="002361EB" w:rsidRDefault="00AF4D21" w:rsidP="002361EB">
    <w:pPr>
      <w:jc w:val="right"/>
      <w:rPr>
        <w:sz w:val="18"/>
        <w:szCs w:val="18"/>
        <w:lang w:val="es-ES_tradnl"/>
      </w:rPr>
    </w:pPr>
  </w:p>
  <w:p w:rsidR="002361EB" w:rsidRDefault="00AF4D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C369B"/>
    <w:rsid w:val="005950E6"/>
    <w:rsid w:val="00612686"/>
    <w:rsid w:val="008E1AD0"/>
    <w:rsid w:val="00974900"/>
    <w:rsid w:val="00AB21F7"/>
    <w:rsid w:val="00AF4D21"/>
    <w:rsid w:val="00C208C8"/>
    <w:rsid w:val="00C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Ivan Enrique Rodriguez Avila</cp:lastModifiedBy>
  <cp:revision>8</cp:revision>
  <dcterms:created xsi:type="dcterms:W3CDTF">2015-02-25T19:12:00Z</dcterms:created>
  <dcterms:modified xsi:type="dcterms:W3CDTF">2015-06-26T14:23:00Z</dcterms:modified>
</cp:coreProperties>
</file>